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4FDB" w:rsidRPr="001F76DD" w:rsidRDefault="00052834" w:rsidP="00941DC0">
      <w:pPr>
        <w:spacing w:before="120" w:after="240" w:line="240" w:lineRule="auto"/>
        <w:jc w:val="center"/>
      </w:pPr>
      <w:r>
        <w:rPr>
          <w:noProof/>
          <w:lang w:eastAsia="en-AU"/>
        </w:rPr>
        <w:drawing>
          <wp:inline distT="0" distB="0" distL="0" distR="0" wp14:anchorId="2C98F67A" wp14:editId="033476CC">
            <wp:extent cx="2032000" cy="2032000"/>
            <wp:effectExtent l="0" t="0" r="6350" b="6350"/>
            <wp:docPr id="1" name="Picture 1" descr="Green and grey triangle with pictures of leaves and buildings." title="RMPAT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0" cy="2032000"/>
                    </a:xfrm>
                    <a:prstGeom prst="rect">
                      <a:avLst/>
                    </a:prstGeom>
                    <a:noFill/>
                    <a:ln>
                      <a:noFill/>
                    </a:ln>
                  </pic:spPr>
                </pic:pic>
              </a:graphicData>
            </a:graphic>
          </wp:inline>
        </w:drawing>
      </w:r>
    </w:p>
    <w:p w:rsidR="00504FDB" w:rsidRPr="001F76DD" w:rsidRDefault="00504FDB" w:rsidP="00941DC0">
      <w:pPr>
        <w:spacing w:before="120" w:after="240" w:line="240" w:lineRule="auto"/>
      </w:pPr>
    </w:p>
    <w:p w:rsidR="00504FDB" w:rsidRDefault="00504FDB" w:rsidP="00941DC0">
      <w:pPr>
        <w:keepNext/>
        <w:keepLines/>
        <w:spacing w:before="120" w:after="240" w:line="240" w:lineRule="auto"/>
        <w:jc w:val="center"/>
        <w:rPr>
          <w:b/>
          <w:sz w:val="48"/>
          <w:szCs w:val="48"/>
        </w:rPr>
      </w:pPr>
      <w:r>
        <w:rPr>
          <w:b/>
          <w:sz w:val="48"/>
          <w:szCs w:val="48"/>
        </w:rPr>
        <w:t>ANNUAL REPORT</w:t>
      </w:r>
    </w:p>
    <w:p w:rsidR="00504FDB" w:rsidRPr="001F76DD" w:rsidRDefault="00504FDB" w:rsidP="00941DC0">
      <w:pPr>
        <w:keepNext/>
        <w:keepLines/>
        <w:spacing w:before="120" w:after="240" w:line="240" w:lineRule="auto"/>
        <w:jc w:val="center"/>
        <w:rPr>
          <w:b/>
          <w:sz w:val="48"/>
          <w:szCs w:val="48"/>
        </w:rPr>
      </w:pPr>
      <w:r>
        <w:rPr>
          <w:b/>
          <w:sz w:val="48"/>
          <w:szCs w:val="48"/>
        </w:rPr>
        <w:t>OF</w:t>
      </w:r>
    </w:p>
    <w:p w:rsidR="00504FDB" w:rsidRPr="001F76DD" w:rsidRDefault="00504FDB" w:rsidP="00941DC0">
      <w:pPr>
        <w:keepNext/>
        <w:keepLines/>
        <w:spacing w:before="120" w:after="240" w:line="240" w:lineRule="auto"/>
        <w:jc w:val="center"/>
        <w:rPr>
          <w:b/>
          <w:sz w:val="48"/>
          <w:szCs w:val="48"/>
        </w:rPr>
      </w:pPr>
      <w:r w:rsidRPr="001F76DD">
        <w:rPr>
          <w:b/>
          <w:sz w:val="48"/>
          <w:szCs w:val="48"/>
        </w:rPr>
        <w:t>THE RESOURCE MANAGEMENT</w:t>
      </w:r>
    </w:p>
    <w:p w:rsidR="00504FDB" w:rsidRPr="001F76DD" w:rsidRDefault="00504FDB" w:rsidP="00941DC0">
      <w:pPr>
        <w:keepNext/>
        <w:keepLines/>
        <w:spacing w:before="120" w:after="240" w:line="240" w:lineRule="auto"/>
        <w:jc w:val="center"/>
        <w:rPr>
          <w:b/>
          <w:sz w:val="48"/>
          <w:szCs w:val="48"/>
        </w:rPr>
      </w:pPr>
      <w:r w:rsidRPr="001F76DD">
        <w:rPr>
          <w:b/>
          <w:sz w:val="48"/>
          <w:szCs w:val="48"/>
        </w:rPr>
        <w:t>AND PLANNING APPEAL</w:t>
      </w:r>
    </w:p>
    <w:p w:rsidR="00504FDB" w:rsidRPr="001F76DD" w:rsidRDefault="00504FDB" w:rsidP="00941DC0">
      <w:pPr>
        <w:keepNext/>
        <w:keepLines/>
        <w:spacing w:before="120" w:after="240" w:line="240" w:lineRule="auto"/>
        <w:jc w:val="center"/>
        <w:rPr>
          <w:b/>
          <w:sz w:val="36"/>
        </w:rPr>
      </w:pPr>
      <w:r w:rsidRPr="001F76DD">
        <w:rPr>
          <w:b/>
          <w:sz w:val="48"/>
          <w:szCs w:val="48"/>
        </w:rPr>
        <w:t>TRIBUNAL</w:t>
      </w:r>
    </w:p>
    <w:p w:rsidR="00504FDB" w:rsidRDefault="00504FDB" w:rsidP="00941DC0">
      <w:pPr>
        <w:pStyle w:val="BodyText"/>
        <w:keepNext/>
        <w:keepLines/>
        <w:spacing w:before="120" w:after="240"/>
        <w:jc w:val="center"/>
        <w:rPr>
          <w:rFonts w:ascii="Calibri" w:hAnsi="Calibri"/>
          <w:sz w:val="24"/>
        </w:rPr>
      </w:pPr>
    </w:p>
    <w:p w:rsidR="00504FDB" w:rsidRDefault="00504FDB" w:rsidP="00941DC0">
      <w:pPr>
        <w:pStyle w:val="BodyText"/>
        <w:keepNext/>
        <w:keepLines/>
        <w:spacing w:before="120" w:after="240"/>
        <w:jc w:val="center"/>
        <w:rPr>
          <w:rFonts w:ascii="Calibri" w:hAnsi="Calibri"/>
          <w:sz w:val="24"/>
        </w:rPr>
      </w:pPr>
    </w:p>
    <w:p w:rsidR="00504FDB" w:rsidRPr="00504FDB" w:rsidRDefault="003175DC" w:rsidP="00941DC0">
      <w:pPr>
        <w:pStyle w:val="BodyText"/>
        <w:keepNext/>
        <w:keepLines/>
        <w:spacing w:before="120" w:after="240"/>
        <w:jc w:val="right"/>
        <w:rPr>
          <w:rFonts w:ascii="Calibri" w:hAnsi="Calibri"/>
          <w:b/>
          <w:sz w:val="24"/>
        </w:rPr>
      </w:pPr>
      <w:r>
        <w:rPr>
          <w:rFonts w:ascii="Calibri" w:hAnsi="Calibri"/>
          <w:b/>
          <w:sz w:val="24"/>
        </w:rPr>
        <w:t>2015-2016</w:t>
      </w:r>
    </w:p>
    <w:p w:rsidR="00504FDB" w:rsidRDefault="00504FDB" w:rsidP="00941DC0">
      <w:pPr>
        <w:spacing w:before="120" w:after="240" w:line="240" w:lineRule="auto"/>
      </w:pPr>
    </w:p>
    <w:p w:rsidR="00A16A9C" w:rsidRDefault="00A16A9C" w:rsidP="00941DC0">
      <w:pPr>
        <w:pStyle w:val="BodyText"/>
        <w:spacing w:before="120" w:after="240"/>
        <w:rPr>
          <w:rFonts w:ascii="Gill Sans MT" w:hAnsi="Gill Sans MT" w:cs="Arial"/>
          <w:sz w:val="24"/>
          <w:szCs w:val="24"/>
        </w:rPr>
      </w:pPr>
    </w:p>
    <w:p w:rsidR="00A16A9C" w:rsidRDefault="00504FDB" w:rsidP="00941DC0">
      <w:pPr>
        <w:pStyle w:val="BodyText"/>
        <w:spacing w:before="120" w:after="240"/>
        <w:rPr>
          <w:rFonts w:ascii="Gill Sans MT" w:hAnsi="Gill Sans MT" w:cs="Arial"/>
          <w:sz w:val="24"/>
          <w:szCs w:val="24"/>
        </w:rPr>
      </w:pPr>
      <w:r>
        <w:rPr>
          <w:rFonts w:ascii="Gill Sans MT" w:hAnsi="Gill Sans MT" w:cs="Arial"/>
          <w:sz w:val="24"/>
          <w:szCs w:val="24"/>
        </w:rPr>
        <w:br w:type="page"/>
      </w:r>
    </w:p>
    <w:p w:rsidR="00F43C71" w:rsidRDefault="00F43C71" w:rsidP="00941DC0">
      <w:pPr>
        <w:pStyle w:val="BodyText"/>
        <w:spacing w:before="120" w:after="240"/>
        <w:rPr>
          <w:rFonts w:ascii="Gill Sans MT" w:hAnsi="Gill Sans MT" w:cs="Arial"/>
          <w:sz w:val="24"/>
          <w:szCs w:val="24"/>
        </w:rPr>
      </w:pPr>
    </w:p>
    <w:p w:rsidR="00F43C71" w:rsidRDefault="00F43C71" w:rsidP="00941DC0">
      <w:pPr>
        <w:pStyle w:val="BodyText"/>
        <w:spacing w:before="120" w:after="240"/>
        <w:rPr>
          <w:rFonts w:ascii="Gill Sans MT" w:hAnsi="Gill Sans MT" w:cs="Arial"/>
          <w:sz w:val="24"/>
          <w:szCs w:val="24"/>
        </w:rPr>
      </w:pPr>
      <w:r>
        <w:rPr>
          <w:rFonts w:ascii="Gill Sans MT" w:hAnsi="Gill Sans MT" w:cs="Arial"/>
          <w:sz w:val="24"/>
          <w:szCs w:val="24"/>
        </w:rPr>
        <w:t>Dear Minister,</w:t>
      </w:r>
    </w:p>
    <w:p w:rsidR="002054D6" w:rsidRDefault="0025307D" w:rsidP="00941DC0">
      <w:pPr>
        <w:spacing w:before="120" w:after="240" w:line="240" w:lineRule="auto"/>
        <w:jc w:val="both"/>
        <w:rPr>
          <w:rFonts w:ascii="Gill Sans MT" w:eastAsia="Times New Roman" w:hAnsi="Gill Sans MT" w:cs="Arial"/>
          <w:sz w:val="24"/>
          <w:szCs w:val="24"/>
          <w:lang w:val="en-GB" w:eastAsia="en-AU"/>
        </w:rPr>
      </w:pPr>
      <w:r>
        <w:rPr>
          <w:rFonts w:ascii="Gill Sans MT" w:eastAsia="Times New Roman" w:hAnsi="Gill Sans MT" w:cs="Arial"/>
          <w:sz w:val="24"/>
          <w:szCs w:val="24"/>
          <w:lang w:val="en-GB" w:eastAsia="en-AU"/>
        </w:rPr>
        <w:t xml:space="preserve">It is with pleasure that I submit the </w:t>
      </w:r>
      <w:r w:rsidR="001553E1">
        <w:rPr>
          <w:rFonts w:ascii="Gill Sans MT" w:eastAsia="Times New Roman" w:hAnsi="Gill Sans MT" w:cs="Arial"/>
          <w:sz w:val="24"/>
          <w:szCs w:val="24"/>
          <w:lang w:val="en-GB" w:eastAsia="en-AU"/>
        </w:rPr>
        <w:t>Annual Report</w:t>
      </w:r>
      <w:r>
        <w:rPr>
          <w:rFonts w:ascii="Gill Sans MT" w:eastAsia="Times New Roman" w:hAnsi="Gill Sans MT" w:cs="Arial"/>
          <w:sz w:val="24"/>
          <w:szCs w:val="24"/>
          <w:lang w:val="en-GB" w:eastAsia="en-AU"/>
        </w:rPr>
        <w:t xml:space="preserve"> for the Resource Management &amp; Planning Appeal Tribunal for 2015/2016.  </w:t>
      </w:r>
    </w:p>
    <w:p w:rsidR="0025307D" w:rsidRDefault="00784D43" w:rsidP="00941DC0">
      <w:pPr>
        <w:spacing w:before="120" w:after="240" w:line="240" w:lineRule="auto"/>
        <w:jc w:val="both"/>
        <w:rPr>
          <w:rFonts w:ascii="Gill Sans MT" w:eastAsia="Times New Roman" w:hAnsi="Gill Sans MT" w:cs="Arial"/>
          <w:sz w:val="24"/>
          <w:szCs w:val="24"/>
          <w:lang w:val="en-GB" w:eastAsia="en-AU"/>
        </w:rPr>
      </w:pPr>
      <w:r>
        <w:rPr>
          <w:rFonts w:ascii="Gill Sans MT" w:eastAsia="Times New Roman" w:hAnsi="Gill Sans MT" w:cs="Arial"/>
          <w:sz w:val="24"/>
          <w:szCs w:val="24"/>
          <w:lang w:val="en-GB" w:eastAsia="en-AU"/>
        </w:rPr>
        <w:t>Most of</w:t>
      </w:r>
      <w:r w:rsidR="0025307D">
        <w:rPr>
          <w:rFonts w:ascii="Gill Sans MT" w:eastAsia="Times New Roman" w:hAnsi="Gill Sans MT" w:cs="Arial"/>
          <w:sz w:val="24"/>
          <w:szCs w:val="24"/>
          <w:lang w:val="en-GB" w:eastAsia="en-AU"/>
        </w:rPr>
        <w:t xml:space="preserve"> the work undertaken by the Tribunal in this reporting year involved a review of Council planning decisions.  This involves the interpretation of planning schemes within the framework established by the </w:t>
      </w:r>
      <w:r w:rsidR="0025307D" w:rsidRPr="0025307D">
        <w:rPr>
          <w:rFonts w:ascii="Gill Sans MT" w:eastAsia="Times New Roman" w:hAnsi="Gill Sans MT" w:cs="Arial"/>
          <w:i/>
          <w:sz w:val="24"/>
          <w:szCs w:val="24"/>
          <w:lang w:val="en-GB" w:eastAsia="en-AU"/>
        </w:rPr>
        <w:t>Land Use Planning &amp; Approvals Act 1993</w:t>
      </w:r>
      <w:r>
        <w:rPr>
          <w:rFonts w:ascii="Gill Sans MT" w:eastAsia="Times New Roman" w:hAnsi="Gill Sans MT" w:cs="Arial"/>
          <w:sz w:val="24"/>
          <w:szCs w:val="24"/>
          <w:lang w:val="en-GB" w:eastAsia="en-AU"/>
        </w:rPr>
        <w:t xml:space="preserve"> and is the</w:t>
      </w:r>
      <w:r w:rsidR="0025307D">
        <w:rPr>
          <w:rFonts w:ascii="Gill Sans MT" w:eastAsia="Times New Roman" w:hAnsi="Gill Sans MT" w:cs="Arial"/>
          <w:sz w:val="24"/>
          <w:szCs w:val="24"/>
          <w:lang w:val="en-GB" w:eastAsia="en-AU"/>
        </w:rPr>
        <w:t xml:space="preserve"> major part of the Tribunal’s appellate review function which extends to a number of other decision makers including the Environmental Protection Authority, Director of Building Control and in some cases the Minister.</w:t>
      </w:r>
    </w:p>
    <w:p w:rsidR="0025307D" w:rsidRDefault="0025307D" w:rsidP="0025307D">
      <w:pPr>
        <w:spacing w:before="120" w:after="240" w:line="240" w:lineRule="auto"/>
        <w:jc w:val="both"/>
        <w:rPr>
          <w:rFonts w:ascii="Gill Sans MT" w:eastAsia="Times New Roman" w:hAnsi="Gill Sans MT" w:cs="Arial"/>
          <w:sz w:val="24"/>
          <w:szCs w:val="24"/>
          <w:lang w:val="en-GB" w:eastAsia="en-AU"/>
        </w:rPr>
      </w:pPr>
      <w:r>
        <w:rPr>
          <w:rFonts w:ascii="Gill Sans MT" w:eastAsia="Times New Roman" w:hAnsi="Gill Sans MT" w:cs="Arial"/>
          <w:sz w:val="24"/>
          <w:szCs w:val="24"/>
          <w:lang w:val="en-GB" w:eastAsia="en-AU"/>
        </w:rPr>
        <w:t xml:space="preserve">The task of interpreting planning schemes is a technical one.  I have previously </w:t>
      </w:r>
      <w:r w:rsidR="00784D43">
        <w:rPr>
          <w:rFonts w:ascii="Gill Sans MT" w:eastAsia="Times New Roman" w:hAnsi="Gill Sans MT" w:cs="Arial"/>
          <w:sz w:val="24"/>
          <w:szCs w:val="24"/>
          <w:lang w:val="en-GB" w:eastAsia="en-AU"/>
        </w:rPr>
        <w:t xml:space="preserve">observed that </w:t>
      </w:r>
      <w:r>
        <w:rPr>
          <w:rFonts w:ascii="Gill Sans MT" w:eastAsia="Times New Roman" w:hAnsi="Gill Sans MT" w:cs="Arial"/>
          <w:sz w:val="24"/>
          <w:szCs w:val="24"/>
          <w:lang w:val="en-GB" w:eastAsia="en-AU"/>
        </w:rPr>
        <w:t xml:space="preserve">the complex nature of planning schemes, the convoluted and </w:t>
      </w:r>
      <w:r w:rsidR="00784D43">
        <w:rPr>
          <w:rFonts w:ascii="Gill Sans MT" w:eastAsia="Times New Roman" w:hAnsi="Gill Sans MT" w:cs="Arial"/>
          <w:sz w:val="24"/>
          <w:szCs w:val="24"/>
          <w:lang w:val="en-GB" w:eastAsia="en-AU"/>
        </w:rPr>
        <w:t>in</w:t>
      </w:r>
      <w:r>
        <w:rPr>
          <w:rFonts w:ascii="Gill Sans MT" w:eastAsia="Times New Roman" w:hAnsi="Gill Sans MT" w:cs="Arial"/>
          <w:sz w:val="24"/>
          <w:szCs w:val="24"/>
          <w:lang w:val="en-GB" w:eastAsia="en-AU"/>
        </w:rPr>
        <w:t>consistent use of language in some of them, and the uncertainty created thereby</w:t>
      </w:r>
      <w:r w:rsidR="00784D43">
        <w:rPr>
          <w:rFonts w:ascii="Gill Sans MT" w:eastAsia="Times New Roman" w:hAnsi="Gill Sans MT" w:cs="Arial"/>
          <w:sz w:val="24"/>
          <w:szCs w:val="24"/>
          <w:lang w:val="en-GB" w:eastAsia="en-AU"/>
        </w:rPr>
        <w:t>, adds a layer of complexity to the process</w:t>
      </w:r>
      <w:r>
        <w:rPr>
          <w:rFonts w:ascii="Gill Sans MT" w:eastAsia="Times New Roman" w:hAnsi="Gill Sans MT" w:cs="Arial"/>
          <w:sz w:val="24"/>
          <w:szCs w:val="24"/>
          <w:lang w:val="en-GB" w:eastAsia="en-AU"/>
        </w:rPr>
        <w:t xml:space="preserve">.  Whilst it is impossible to conceive of a planning scheme or instrument which is beyond the scope of alternative interpretations </w:t>
      </w:r>
      <w:r w:rsidR="00784D43">
        <w:rPr>
          <w:rFonts w:ascii="Gill Sans MT" w:eastAsia="Times New Roman" w:hAnsi="Gill Sans MT" w:cs="Arial"/>
          <w:sz w:val="24"/>
          <w:szCs w:val="24"/>
          <w:lang w:val="en-GB" w:eastAsia="en-AU"/>
        </w:rPr>
        <w:t xml:space="preserve">and </w:t>
      </w:r>
      <w:r>
        <w:rPr>
          <w:rFonts w:ascii="Gill Sans MT" w:eastAsia="Times New Roman" w:hAnsi="Gill Sans MT" w:cs="Arial"/>
          <w:sz w:val="24"/>
          <w:szCs w:val="24"/>
          <w:lang w:val="en-GB" w:eastAsia="en-AU"/>
        </w:rPr>
        <w:t>which does not leave open the possibility for debate about the operation and application of provisions, consistency of structure, and language is an obviou</w:t>
      </w:r>
      <w:r w:rsidR="00771A26">
        <w:rPr>
          <w:rFonts w:ascii="Gill Sans MT" w:eastAsia="Times New Roman" w:hAnsi="Gill Sans MT" w:cs="Arial"/>
          <w:sz w:val="24"/>
          <w:szCs w:val="24"/>
          <w:lang w:val="en-GB" w:eastAsia="en-AU"/>
        </w:rPr>
        <w:t xml:space="preserve">s starting point </w:t>
      </w:r>
      <w:r w:rsidR="00784D43">
        <w:rPr>
          <w:rFonts w:ascii="Gill Sans MT" w:eastAsia="Times New Roman" w:hAnsi="Gill Sans MT" w:cs="Arial"/>
          <w:sz w:val="24"/>
          <w:szCs w:val="24"/>
          <w:lang w:val="en-GB" w:eastAsia="en-AU"/>
        </w:rPr>
        <w:t xml:space="preserve">in preparing </w:t>
      </w:r>
      <w:r>
        <w:rPr>
          <w:rFonts w:ascii="Gill Sans MT" w:eastAsia="Times New Roman" w:hAnsi="Gill Sans MT" w:cs="Arial"/>
          <w:sz w:val="24"/>
          <w:szCs w:val="24"/>
          <w:lang w:val="en-GB" w:eastAsia="en-AU"/>
        </w:rPr>
        <w:t xml:space="preserve">schemes. Whilst I do not consider it is for the Tribunal to be articulating matters of policy, greater consistency within Schemes and across Council boundaries does, inevitably, mean that matters in respect of which the Tribunal publishes a decision have broader application and, hopefully, greater utility for planning authorities applying them.  </w:t>
      </w:r>
    </w:p>
    <w:p w:rsidR="0025307D" w:rsidRDefault="00784D43" w:rsidP="0025307D">
      <w:pPr>
        <w:spacing w:before="120" w:after="240" w:line="240" w:lineRule="auto"/>
        <w:jc w:val="both"/>
        <w:rPr>
          <w:rFonts w:ascii="Gill Sans MT" w:eastAsia="Times New Roman" w:hAnsi="Gill Sans MT" w:cs="Arial"/>
          <w:sz w:val="24"/>
          <w:szCs w:val="24"/>
          <w:lang w:val="en-GB" w:eastAsia="en-AU"/>
        </w:rPr>
      </w:pPr>
      <w:r>
        <w:rPr>
          <w:rFonts w:ascii="Gill Sans MT" w:eastAsia="Times New Roman" w:hAnsi="Gill Sans MT" w:cs="Arial"/>
          <w:sz w:val="24"/>
          <w:szCs w:val="24"/>
          <w:lang w:val="en-GB" w:eastAsia="en-AU"/>
        </w:rPr>
        <w:t>A number</w:t>
      </w:r>
      <w:r w:rsidR="00771A26">
        <w:rPr>
          <w:rFonts w:ascii="Gill Sans MT" w:eastAsia="Times New Roman" w:hAnsi="Gill Sans MT" w:cs="Arial"/>
          <w:sz w:val="24"/>
          <w:szCs w:val="24"/>
          <w:lang w:val="en-GB" w:eastAsia="en-AU"/>
        </w:rPr>
        <w:t xml:space="preserve"> of the appeals which have come before the Tribunal this year have involved Council determinations which are contrary to the terms of the relevant planning scheme </w:t>
      </w:r>
      <w:r>
        <w:rPr>
          <w:rFonts w:ascii="Gill Sans MT" w:eastAsia="Times New Roman" w:hAnsi="Gill Sans MT" w:cs="Arial"/>
          <w:sz w:val="24"/>
          <w:szCs w:val="24"/>
          <w:lang w:val="en-GB" w:eastAsia="en-AU"/>
        </w:rPr>
        <w:t>or in consequence of Council aldermen</w:t>
      </w:r>
      <w:r w:rsidR="00771A26">
        <w:rPr>
          <w:rFonts w:ascii="Gill Sans MT" w:eastAsia="Times New Roman" w:hAnsi="Gill Sans MT" w:cs="Arial"/>
          <w:sz w:val="24"/>
          <w:szCs w:val="24"/>
          <w:lang w:val="en-GB" w:eastAsia="en-AU"/>
        </w:rPr>
        <w:t xml:space="preserve"> adopting a position contrary to the advice of their own planners.  This may reflect the fact that aldermen see themselves as performing a political function which authorises them to respond to community views, sometimes populist views, about development proposals?  Such approach inevitably leads to appeal, further delay, and additional cost to all parties.  Whatever the explanation, the role of the Tribunal is to correct such decisions when they constitute an erroneous application of the law.  It is trite to observe that the Tribunal must do so without regard to the policy position of Councils or Government.  </w:t>
      </w:r>
    </w:p>
    <w:p w:rsidR="00771A26" w:rsidRDefault="00771A26" w:rsidP="0025307D">
      <w:pPr>
        <w:spacing w:before="120" w:after="240" w:line="240" w:lineRule="auto"/>
        <w:jc w:val="both"/>
        <w:rPr>
          <w:rFonts w:ascii="Gill Sans MT" w:eastAsia="Times New Roman" w:hAnsi="Gill Sans MT" w:cs="Arial"/>
          <w:sz w:val="24"/>
          <w:lang w:val="en-GB" w:eastAsia="en-AU"/>
        </w:rPr>
      </w:pPr>
      <w:r>
        <w:rPr>
          <w:rFonts w:ascii="Gill Sans MT" w:eastAsia="Times New Roman" w:hAnsi="Gill Sans MT" w:cs="Arial"/>
          <w:sz w:val="24"/>
          <w:lang w:val="en-GB" w:eastAsia="en-AU"/>
        </w:rPr>
        <w:t>It is in this respect, that third party appeals have an important part to play.</w:t>
      </w:r>
      <w:r w:rsidR="00265A90">
        <w:rPr>
          <w:rFonts w:ascii="Gill Sans MT" w:eastAsia="Times New Roman" w:hAnsi="Gill Sans MT" w:cs="Arial"/>
          <w:sz w:val="24"/>
          <w:lang w:val="en-GB" w:eastAsia="en-AU"/>
        </w:rPr>
        <w:t xml:space="preserve"> Third Party appeals are sometimes the only mechanism through which a development application supported by a Council, but perhaps contrary to the planning scheme, can be subjected to </w:t>
      </w:r>
      <w:r w:rsidR="00784D43">
        <w:rPr>
          <w:rFonts w:ascii="Gill Sans MT" w:eastAsia="Times New Roman" w:hAnsi="Gill Sans MT" w:cs="Arial"/>
          <w:sz w:val="24"/>
          <w:lang w:val="en-GB" w:eastAsia="en-AU"/>
        </w:rPr>
        <w:t xml:space="preserve">the Tribunal’s </w:t>
      </w:r>
      <w:r w:rsidR="00265A90">
        <w:rPr>
          <w:rFonts w:ascii="Gill Sans MT" w:eastAsia="Times New Roman" w:hAnsi="Gill Sans MT" w:cs="Arial"/>
          <w:sz w:val="24"/>
          <w:lang w:val="en-GB" w:eastAsia="en-AU"/>
        </w:rPr>
        <w:t>scrutiny.  It is well recognised in this jurisdiction and beyond that third party appeal rights are a useful mechanism for avoiding inappropriate planning outcomes which are inconsistent with the applicable legislation and schemes.  At the same time, unmeritorious third party appeals intended to frustrate development unnecessarily</w:t>
      </w:r>
      <w:r w:rsidR="00C14FB9">
        <w:rPr>
          <w:rFonts w:ascii="Gill Sans MT" w:eastAsia="Times New Roman" w:hAnsi="Gill Sans MT" w:cs="Arial"/>
          <w:sz w:val="24"/>
          <w:lang w:val="en-GB" w:eastAsia="en-AU"/>
        </w:rPr>
        <w:t>,</w:t>
      </w:r>
      <w:r w:rsidR="00265A90">
        <w:rPr>
          <w:rFonts w:ascii="Gill Sans MT" w:eastAsia="Times New Roman" w:hAnsi="Gill Sans MT" w:cs="Arial"/>
          <w:sz w:val="24"/>
          <w:lang w:val="en-GB" w:eastAsia="en-AU"/>
        </w:rPr>
        <w:t xml:space="preserve"> are qui</w:t>
      </w:r>
      <w:r w:rsidR="00C14FB9">
        <w:rPr>
          <w:rFonts w:ascii="Gill Sans MT" w:eastAsia="Times New Roman" w:hAnsi="Gill Sans MT" w:cs="Arial"/>
          <w:sz w:val="24"/>
          <w:lang w:val="en-GB" w:eastAsia="en-AU"/>
        </w:rPr>
        <w:t xml:space="preserve">ckly exposed at the Tribunal stage because they do not survive the appeal process and are, typically, rooted out at an early stage.  The Tribunal has discretionary power with respect to costs in such cases and can award costs against a party bringing an unmeritorious appeal for a collateral or purpose.  </w:t>
      </w:r>
    </w:p>
    <w:p w:rsidR="00784D43" w:rsidRDefault="00784D43" w:rsidP="00784D43">
      <w:pPr>
        <w:spacing w:before="120" w:after="240" w:line="240" w:lineRule="auto"/>
        <w:jc w:val="both"/>
        <w:rPr>
          <w:rFonts w:ascii="Gill Sans MT" w:eastAsia="Times New Roman" w:hAnsi="Gill Sans MT" w:cs="Arial"/>
          <w:sz w:val="24"/>
          <w:lang w:val="en-GB" w:eastAsia="en-AU"/>
        </w:rPr>
      </w:pPr>
      <w:r>
        <w:rPr>
          <w:rFonts w:ascii="Gill Sans MT" w:eastAsia="Times New Roman" w:hAnsi="Gill Sans MT" w:cs="Arial"/>
          <w:sz w:val="24"/>
          <w:szCs w:val="24"/>
          <w:lang w:val="en-GB" w:eastAsia="en-AU"/>
        </w:rPr>
        <w:t xml:space="preserve">I am pleased to report that the Tribunal continues to achieve high rates of resolution of appeals at mediation.  Utilisation of Alternate Dispute Resolution methodologies provides an opportunity for parties to resolve disputes expeditiously and at reduced cost.  Resolution of an appeal at mediation will typically avoid the need to engage experts to provide evidence, a course which is usually undertaken at significant cost to parties.  In this respect, I record my considerable appreciation for the work of the Tribunal Registrar Jarrod Bryan and specialist mediators Sally Bridge and Nick Mackey.  They have managed to achieve resolution in appeals in over 70% of cases.  The result of the Tribunal’s efforts in this respect has been that matters proceeding to full merits hearing tend to be those associated with major developments.  It is important to emphasise that mediated resolution of disputes does not result in private deals behind </w:t>
      </w:r>
      <w:r>
        <w:rPr>
          <w:rFonts w:ascii="Gill Sans MT" w:eastAsia="Times New Roman" w:hAnsi="Gill Sans MT" w:cs="Arial"/>
          <w:sz w:val="24"/>
          <w:szCs w:val="24"/>
          <w:lang w:val="en-GB" w:eastAsia="en-AU"/>
        </w:rPr>
        <w:lastRenderedPageBreak/>
        <w:t xml:space="preserve">closed doors.  Every resolution is the subject of formal consideration by the Tribunal which must, in turn, satisfy itself that the proposed resolution represents a decision which is according to law.  The </w:t>
      </w:r>
      <w:r w:rsidRPr="00771A26">
        <w:rPr>
          <w:rFonts w:ascii="Gill Sans MT" w:eastAsia="Times New Roman" w:hAnsi="Gill Sans MT" w:cs="Arial"/>
          <w:i/>
          <w:sz w:val="24"/>
          <w:lang w:val="en-GB" w:eastAsia="en-AU"/>
        </w:rPr>
        <w:t>Resource Management &amp; Planning Appeal Tribunal Act 1993</w:t>
      </w:r>
      <w:r>
        <w:rPr>
          <w:rFonts w:ascii="Gill Sans MT" w:eastAsia="Times New Roman" w:hAnsi="Gill Sans MT" w:cs="Arial"/>
          <w:i/>
          <w:sz w:val="24"/>
          <w:lang w:val="en-GB" w:eastAsia="en-AU"/>
        </w:rPr>
        <w:t xml:space="preserve"> </w:t>
      </w:r>
      <w:r>
        <w:rPr>
          <w:rFonts w:ascii="Gill Sans MT" w:eastAsia="Times New Roman" w:hAnsi="Gill Sans MT" w:cs="Arial"/>
          <w:sz w:val="24"/>
          <w:lang w:val="en-GB" w:eastAsia="en-AU"/>
        </w:rPr>
        <w:t xml:space="preserve">requires that the Tribunal is satisfied that the consent agreement reached between parties can be adopted by the Tribunal as its own decision. Accordingly, the terms of a consent must be assessed against the provisions of the applicable planning scheme and legislation, and, if so, it will be published as a decision of the Tribunal.  This ensures that matters are subject to formal scrutiny by the Tribunal and the subject of a published decision by it.  </w:t>
      </w:r>
    </w:p>
    <w:p w:rsidR="00C14FB9" w:rsidRDefault="00C14FB9" w:rsidP="0025307D">
      <w:pPr>
        <w:spacing w:before="120" w:after="240" w:line="240" w:lineRule="auto"/>
        <w:jc w:val="both"/>
        <w:rPr>
          <w:rFonts w:ascii="Gill Sans MT" w:eastAsia="Times New Roman" w:hAnsi="Gill Sans MT" w:cs="Arial"/>
          <w:sz w:val="24"/>
          <w:lang w:val="en-GB" w:eastAsia="en-AU"/>
        </w:rPr>
      </w:pPr>
      <w:r>
        <w:rPr>
          <w:rFonts w:ascii="Gill Sans MT" w:eastAsia="Times New Roman" w:hAnsi="Gill Sans MT" w:cs="Arial"/>
          <w:sz w:val="24"/>
          <w:lang w:val="en-GB" w:eastAsia="en-AU"/>
        </w:rPr>
        <w:t>As part of the Tribunal’s commitment to Alternative Dispute Resolution, each of its mediators received further training in the reporting year for national accreditation as mediators.  This represents a significant investment in the Tribunal’s commitment to Alternative Dispute Resolution.  Each mediator was successful in obtaining their accreditation.  I am pleased that the Tribunal was in a position to fund that training.</w:t>
      </w:r>
    </w:p>
    <w:p w:rsidR="00C14FB9" w:rsidRDefault="00C14FB9" w:rsidP="0025307D">
      <w:pPr>
        <w:spacing w:before="120" w:after="240" w:line="240" w:lineRule="auto"/>
        <w:jc w:val="both"/>
        <w:rPr>
          <w:rFonts w:ascii="Gill Sans MT" w:eastAsia="Times New Roman" w:hAnsi="Gill Sans MT" w:cs="Arial"/>
          <w:sz w:val="24"/>
          <w:lang w:val="en-GB" w:eastAsia="en-AU"/>
        </w:rPr>
      </w:pPr>
      <w:r>
        <w:rPr>
          <w:rFonts w:ascii="Gill Sans MT" w:eastAsia="Times New Roman" w:hAnsi="Gill Sans MT" w:cs="Arial"/>
          <w:sz w:val="24"/>
          <w:lang w:val="en-GB" w:eastAsia="en-AU"/>
        </w:rPr>
        <w:t xml:space="preserve">Expert Neutral Evaluation continues to constitute an important component of the Tribunal’s alternative dispute resolution processes.  It affords an opportunity for a preliminary assessment of a matter by an expert and the provision of information to parties about the merits of their argument and likely prospect to an appeal.  It is intended to assist parties make appropriate judgments about whether to proceed to a hearing or not.  </w:t>
      </w:r>
    </w:p>
    <w:p w:rsidR="00784D43" w:rsidRDefault="00784D43" w:rsidP="00784D43">
      <w:pPr>
        <w:spacing w:before="120" w:after="240" w:line="240" w:lineRule="auto"/>
        <w:jc w:val="both"/>
        <w:rPr>
          <w:rFonts w:ascii="Gill Sans MT" w:eastAsia="Times New Roman" w:hAnsi="Gill Sans MT" w:cs="Arial"/>
          <w:sz w:val="24"/>
          <w:lang w:val="en-GB" w:eastAsia="en-AU"/>
        </w:rPr>
      </w:pPr>
      <w:r>
        <w:rPr>
          <w:rFonts w:ascii="Gill Sans MT" w:eastAsia="Times New Roman" w:hAnsi="Gill Sans MT" w:cs="Arial"/>
          <w:sz w:val="24"/>
          <w:lang w:val="en-GB" w:eastAsia="en-AU"/>
        </w:rPr>
        <w:t xml:space="preserve">The amendments to the </w:t>
      </w:r>
      <w:r w:rsidRPr="005A7FB9">
        <w:rPr>
          <w:rFonts w:ascii="Gill Sans MT" w:eastAsia="Times New Roman" w:hAnsi="Gill Sans MT" w:cs="Arial"/>
          <w:i/>
          <w:sz w:val="24"/>
          <w:szCs w:val="24"/>
          <w:lang w:val="en-GB" w:eastAsia="en-AU"/>
        </w:rPr>
        <w:t>Land Use Planning &amp; Approvals Act 1993</w:t>
      </w:r>
      <w:r>
        <w:rPr>
          <w:rFonts w:ascii="Gill Sans MT" w:eastAsia="Times New Roman" w:hAnsi="Gill Sans MT" w:cs="Arial"/>
          <w:sz w:val="24"/>
          <w:lang w:val="en-GB" w:eastAsia="en-AU"/>
        </w:rPr>
        <w:t xml:space="preserve"> in the previous reporting year which removed Councils’ power to make application to the Tribunal for enforcement orders has resulted in Councils bringing no such matters before the Tribunal in this year.  It remains a concern to the Tribunal that easy access to it has been removed from Councils when a core function of their municipal responsibility ought to be supervision and enforcement of the applicable planning regime.  The situation is that matters are now left to individuals who can only bring proceedings to the Tribunal in limited circumstances.  This important supervisory element should be restored.  It is a procedure which, in the Tribunal’s experience, was invoked judiciously by municipal authorities and only in circumstances where parties in breach of the planning system refused to engage with Councils to resolve matters.  It provided a useful incentive to the achievement of compliance, a result which is in the best interests of community harmony.  </w:t>
      </w:r>
    </w:p>
    <w:p w:rsidR="00C14FB9" w:rsidRDefault="00C14FB9" w:rsidP="0025307D">
      <w:pPr>
        <w:spacing w:before="120" w:after="240" w:line="240" w:lineRule="auto"/>
        <w:jc w:val="both"/>
        <w:rPr>
          <w:rFonts w:ascii="Gill Sans MT" w:eastAsia="Times New Roman" w:hAnsi="Gill Sans MT" w:cs="Arial"/>
          <w:sz w:val="24"/>
          <w:lang w:val="en-GB" w:eastAsia="en-AU"/>
        </w:rPr>
      </w:pPr>
      <w:r>
        <w:rPr>
          <w:rFonts w:ascii="Gill Sans MT" w:eastAsia="Times New Roman" w:hAnsi="Gill Sans MT" w:cs="Arial"/>
          <w:sz w:val="24"/>
          <w:lang w:val="en-GB" w:eastAsia="en-AU"/>
        </w:rPr>
        <w:t>The Tribunal is assisted by a number of members.  These include two legal members who are available to sit in circumstances where the Chairman is not able to.  In that respect I gratefully acknowledge the work of Ann Cunningham in the reporting year.  The Tribunal’s other legal member, Anita Smith, remains a member, but has recently commenced duties with the Victorian Civil &amp; Administrative Tribunal.  Two other members of that Tribunal</w:t>
      </w:r>
      <w:r w:rsidR="00784D43">
        <w:rPr>
          <w:rFonts w:ascii="Gill Sans MT" w:eastAsia="Times New Roman" w:hAnsi="Gill Sans MT" w:cs="Arial"/>
          <w:sz w:val="24"/>
          <w:lang w:val="en-GB" w:eastAsia="en-AU"/>
        </w:rPr>
        <w:t>,</w:t>
      </w:r>
      <w:r>
        <w:rPr>
          <w:rFonts w:ascii="Gill Sans MT" w:eastAsia="Times New Roman" w:hAnsi="Gill Sans MT" w:cs="Arial"/>
          <w:sz w:val="24"/>
          <w:lang w:val="en-GB" w:eastAsia="en-AU"/>
        </w:rPr>
        <w:t xml:space="preserve"> Geoffrey Code and Margaret Baird assisted the Tribunal in the reporting year by sitting on a matter in which I had recused myself.  I acknowledge their assistance in handling that matter. </w:t>
      </w:r>
    </w:p>
    <w:p w:rsidR="0057742E" w:rsidRDefault="00C14FB9" w:rsidP="0025307D">
      <w:pPr>
        <w:spacing w:before="120" w:after="240" w:line="240" w:lineRule="auto"/>
        <w:jc w:val="both"/>
        <w:rPr>
          <w:rFonts w:ascii="Gill Sans MT" w:eastAsia="Times New Roman" w:hAnsi="Gill Sans MT" w:cs="Arial"/>
          <w:sz w:val="24"/>
          <w:lang w:val="en-GB" w:eastAsia="en-AU"/>
        </w:rPr>
      </w:pPr>
      <w:r>
        <w:rPr>
          <w:rFonts w:ascii="Gill Sans MT" w:eastAsia="Times New Roman" w:hAnsi="Gill Sans MT" w:cs="Arial"/>
          <w:sz w:val="24"/>
          <w:lang w:val="en-GB" w:eastAsia="en-AU"/>
        </w:rPr>
        <w:t>I also acknowledge the contribution made by the Tribunal’s expert m</w:t>
      </w:r>
      <w:r w:rsidR="00784D43">
        <w:rPr>
          <w:rFonts w:ascii="Gill Sans MT" w:eastAsia="Times New Roman" w:hAnsi="Gill Sans MT" w:cs="Arial"/>
          <w:sz w:val="24"/>
          <w:lang w:val="en-GB" w:eastAsia="en-AU"/>
        </w:rPr>
        <w:t>embers.  It is a unique feature of Tribunal</w:t>
      </w:r>
      <w:r>
        <w:rPr>
          <w:rFonts w:ascii="Gill Sans MT" w:eastAsia="Times New Roman" w:hAnsi="Gill Sans MT" w:cs="Arial"/>
          <w:sz w:val="24"/>
          <w:lang w:val="en-GB" w:eastAsia="en-AU"/>
        </w:rPr>
        <w:t xml:space="preserve">s and one of the reasons that the Tribunal structure is well suited to managing appeals in relation to planning and other specialist activities, that it is comprised of expert members.  Each is chosen for a particular skill or area of expertise, the categories of which are set out in the </w:t>
      </w:r>
      <w:r w:rsidRPr="00C14FB9">
        <w:rPr>
          <w:rFonts w:ascii="Gill Sans MT" w:eastAsia="Times New Roman" w:hAnsi="Gill Sans MT" w:cs="Arial"/>
          <w:i/>
          <w:sz w:val="24"/>
          <w:lang w:val="en-GB" w:eastAsia="en-AU"/>
        </w:rPr>
        <w:t>Resource Management &amp; Planning Appeal Tribunal Act 1993</w:t>
      </w:r>
      <w:r>
        <w:rPr>
          <w:rFonts w:ascii="Gill Sans MT" w:eastAsia="Times New Roman" w:hAnsi="Gill Sans MT" w:cs="Arial"/>
          <w:sz w:val="24"/>
          <w:lang w:val="en-GB" w:eastAsia="en-AU"/>
        </w:rPr>
        <w:t xml:space="preserve">.  Their contribution is critical to the Tribunal’s performance of its statutory functions.  Each has made a contribution through their continued availability and participation when required.  Without their participation, the Tribunal could not function.  They participate for a modest sitting fee well shy of the income forgone for the time spent on Tribunal matters.  Their contribution is worthy of special mention and deserving of more generous recognition.  </w:t>
      </w:r>
    </w:p>
    <w:p w:rsidR="0057742E" w:rsidRDefault="0057742E">
      <w:pPr>
        <w:spacing w:after="0" w:line="240" w:lineRule="auto"/>
        <w:rPr>
          <w:rFonts w:ascii="Gill Sans MT" w:eastAsia="Times New Roman" w:hAnsi="Gill Sans MT" w:cs="Arial"/>
          <w:sz w:val="24"/>
          <w:lang w:val="en-GB" w:eastAsia="en-AU"/>
        </w:rPr>
      </w:pPr>
      <w:r>
        <w:rPr>
          <w:rFonts w:ascii="Gill Sans MT" w:eastAsia="Times New Roman" w:hAnsi="Gill Sans MT" w:cs="Arial"/>
          <w:sz w:val="24"/>
          <w:lang w:val="en-GB" w:eastAsia="en-AU"/>
        </w:rPr>
        <w:br w:type="page"/>
      </w:r>
    </w:p>
    <w:p w:rsidR="00C14FB9" w:rsidRDefault="00C14FB9" w:rsidP="0025307D">
      <w:pPr>
        <w:spacing w:before="120" w:after="240" w:line="240" w:lineRule="auto"/>
        <w:jc w:val="both"/>
        <w:rPr>
          <w:rFonts w:ascii="Gill Sans MT" w:eastAsia="Times New Roman" w:hAnsi="Gill Sans MT" w:cs="Arial"/>
          <w:sz w:val="24"/>
          <w:lang w:val="en-GB" w:eastAsia="en-AU"/>
        </w:rPr>
      </w:pPr>
    </w:p>
    <w:p w:rsidR="00C14FB9" w:rsidRDefault="00C14FB9" w:rsidP="0025307D">
      <w:pPr>
        <w:spacing w:before="120" w:after="240" w:line="240" w:lineRule="auto"/>
        <w:jc w:val="both"/>
        <w:rPr>
          <w:rFonts w:ascii="Gill Sans MT" w:eastAsia="Times New Roman" w:hAnsi="Gill Sans MT" w:cs="Arial"/>
          <w:sz w:val="24"/>
          <w:lang w:val="en-GB" w:eastAsia="en-AU"/>
        </w:rPr>
      </w:pPr>
      <w:r>
        <w:rPr>
          <w:rFonts w:ascii="Gill Sans MT" w:eastAsia="Times New Roman" w:hAnsi="Gill Sans MT" w:cs="Arial"/>
          <w:sz w:val="24"/>
          <w:lang w:val="en-GB" w:eastAsia="en-AU"/>
        </w:rPr>
        <w:t>I noted in last year’s report that the Tribunal moved to new premises in Hobart in 2015. That accommodation enables the Tribunal to better serve the public and more appropriately and comfortably accommodate its staff.  Our hearing room and associated facilities enable us to better assist those with disabilities, for whom accessibility to premises and active participation in proceedings is otherwise more difficult.</w:t>
      </w:r>
    </w:p>
    <w:p w:rsidR="00C14FB9" w:rsidRDefault="00C14FB9" w:rsidP="0025307D">
      <w:pPr>
        <w:spacing w:before="120" w:after="240" w:line="240" w:lineRule="auto"/>
        <w:jc w:val="both"/>
        <w:rPr>
          <w:rFonts w:ascii="Gill Sans MT" w:eastAsia="Times New Roman" w:hAnsi="Gill Sans MT" w:cs="Arial"/>
          <w:sz w:val="24"/>
          <w:lang w:val="en-GB" w:eastAsia="en-AU"/>
        </w:rPr>
      </w:pPr>
      <w:r>
        <w:rPr>
          <w:rFonts w:ascii="Gill Sans MT" w:eastAsia="Times New Roman" w:hAnsi="Gill Sans MT" w:cs="Arial"/>
          <w:sz w:val="24"/>
          <w:lang w:val="en-GB" w:eastAsia="en-AU"/>
        </w:rPr>
        <w:t>The Tribunal’s annual statistics follow this report.  In addition to the high rates of resolution through mediation, which are recorded in those tables, I am pleased to report that the Tribunal continues to achieve a high degree of compliance with the requirement imposed upon it by Section 16(1)(f)</w:t>
      </w:r>
      <w:r w:rsidR="00A36C96">
        <w:rPr>
          <w:rFonts w:ascii="Gill Sans MT" w:eastAsia="Times New Roman" w:hAnsi="Gill Sans MT" w:cs="Arial"/>
          <w:sz w:val="24"/>
          <w:lang w:val="en-GB" w:eastAsia="en-AU"/>
        </w:rPr>
        <w:t xml:space="preserve"> of the governing legislation.  This requires the Tribunal to hear, determine and deliver written reasons for decision within 90 days after an appeal </w:t>
      </w:r>
      <w:r w:rsidR="00A36C96" w:rsidRPr="00A36C96">
        <w:rPr>
          <w:rFonts w:ascii="Gill Sans MT" w:eastAsia="Times New Roman" w:hAnsi="Gill Sans MT" w:cs="Arial"/>
          <w:i/>
          <w:sz w:val="24"/>
          <w:lang w:val="en-GB" w:eastAsia="en-AU"/>
        </w:rPr>
        <w:t>is instituted</w:t>
      </w:r>
      <w:r w:rsidR="00A36C96">
        <w:rPr>
          <w:rFonts w:ascii="Gill Sans MT" w:eastAsia="Times New Roman" w:hAnsi="Gill Sans MT" w:cs="Arial"/>
          <w:sz w:val="24"/>
          <w:lang w:val="en-GB" w:eastAsia="en-AU"/>
        </w:rPr>
        <w:t>.  As I have noted before, this requirement is unique in Australia and often unrealistic.  Often the complexity of matters militate</w:t>
      </w:r>
      <w:r w:rsidR="00784D43">
        <w:rPr>
          <w:rFonts w:ascii="Gill Sans MT" w:eastAsia="Times New Roman" w:hAnsi="Gill Sans MT" w:cs="Arial"/>
          <w:sz w:val="24"/>
          <w:lang w:val="en-GB" w:eastAsia="en-AU"/>
        </w:rPr>
        <w:t>s</w:t>
      </w:r>
      <w:r w:rsidR="00A36C96">
        <w:rPr>
          <w:rFonts w:ascii="Gill Sans MT" w:eastAsia="Times New Roman" w:hAnsi="Gill Sans MT" w:cs="Arial"/>
          <w:sz w:val="24"/>
          <w:lang w:val="en-GB" w:eastAsia="en-AU"/>
        </w:rPr>
        <w:t xml:space="preserve"> against the achievement of the standard.  It</w:t>
      </w:r>
      <w:r w:rsidR="00784D43">
        <w:rPr>
          <w:rFonts w:ascii="Gill Sans MT" w:eastAsia="Times New Roman" w:hAnsi="Gill Sans MT" w:cs="Arial"/>
          <w:sz w:val="24"/>
          <w:lang w:val="en-GB" w:eastAsia="en-AU"/>
        </w:rPr>
        <w:t xml:space="preserve"> nevertheless</w:t>
      </w:r>
      <w:r w:rsidR="00A36C96">
        <w:rPr>
          <w:rFonts w:ascii="Gill Sans MT" w:eastAsia="Times New Roman" w:hAnsi="Gill Sans MT" w:cs="Arial"/>
          <w:sz w:val="24"/>
          <w:lang w:val="en-GB" w:eastAsia="en-AU"/>
        </w:rPr>
        <w:t xml:space="preserve"> remains the case that the vast majority of appeals which require extensions of time beyond the 90 days, are the result of parties seeking hearing dates outside the 90 day timeframe or seeking adjournments due </w:t>
      </w:r>
      <w:r w:rsidR="001553E1">
        <w:rPr>
          <w:rFonts w:ascii="Gill Sans MT" w:eastAsia="Times New Roman" w:hAnsi="Gill Sans MT" w:cs="Arial"/>
          <w:sz w:val="24"/>
          <w:lang w:val="en-GB" w:eastAsia="en-AU"/>
        </w:rPr>
        <w:t xml:space="preserve">to </w:t>
      </w:r>
      <w:r w:rsidR="00A36C96">
        <w:rPr>
          <w:rFonts w:ascii="Gill Sans MT" w:eastAsia="Times New Roman" w:hAnsi="Gill Sans MT" w:cs="Arial"/>
          <w:sz w:val="24"/>
          <w:lang w:val="en-GB" w:eastAsia="en-AU"/>
        </w:rPr>
        <w:t>the need to file new or additional material.  Sometimes, the delay is the result of a failure to comply with case management directions.  The actions of parties account for 92% of cases in which the 90 day period has been exceeded.  Sometimes too, the time limit is extended to facilitate alternative dispute resolution or the modification of proposals to accommodate objections.  Each of these reasons represents a legitimate basis for departing from the statutory timetable.</w:t>
      </w:r>
    </w:p>
    <w:p w:rsidR="00A36C96" w:rsidRDefault="00A36C96" w:rsidP="0025307D">
      <w:pPr>
        <w:spacing w:before="120" w:after="240" w:line="240" w:lineRule="auto"/>
        <w:jc w:val="both"/>
        <w:rPr>
          <w:rFonts w:ascii="Gill Sans MT" w:eastAsia="Times New Roman" w:hAnsi="Gill Sans MT" w:cs="Arial"/>
          <w:sz w:val="24"/>
          <w:lang w:val="en-GB" w:eastAsia="en-AU"/>
        </w:rPr>
      </w:pPr>
      <w:r>
        <w:rPr>
          <w:rFonts w:ascii="Gill Sans MT" w:eastAsia="Times New Roman" w:hAnsi="Gill Sans MT" w:cs="Arial"/>
          <w:sz w:val="24"/>
          <w:lang w:val="en-GB" w:eastAsia="en-AU"/>
        </w:rPr>
        <w:t xml:space="preserve">I am pleased to report that the Tribunal’s ongoing refinement of its practice and procedures continues with the result that there are better arrangements for the early identification of matters in issue.  This ensures that the preparation of evidence is more focussed and less costly. The introduction of a new requirement requiring planning authorities to prepare a Statement of Facts &amp; Contentions at an early stage in the hearing </w:t>
      </w:r>
      <w:r w:rsidR="00784D43">
        <w:rPr>
          <w:rFonts w:ascii="Gill Sans MT" w:eastAsia="Times New Roman" w:hAnsi="Gill Sans MT" w:cs="Arial"/>
          <w:sz w:val="24"/>
          <w:lang w:val="en-GB" w:eastAsia="en-AU"/>
        </w:rPr>
        <w:t>h</w:t>
      </w:r>
      <w:r>
        <w:rPr>
          <w:rFonts w:ascii="Gill Sans MT" w:eastAsia="Times New Roman" w:hAnsi="Gill Sans MT" w:cs="Arial"/>
          <w:sz w:val="24"/>
          <w:lang w:val="en-GB" w:eastAsia="en-AU"/>
        </w:rPr>
        <w:t xml:space="preserve">as the effect of particularising matters in issue, obviating the need for duplication of those matters in other evidence.  The result should be considerable cost savings to parties.  The Tribunal acknowledges the work of the legal representatives and planning authorities which appear before it, who have adapted to this new requirement, producing exceptionally good and useful information for the Tribunal.  The process of improving Tribunal procedures is ongoing and I am vigilant to ensure that we achieve an appropriate balance between the implementation </w:t>
      </w:r>
      <w:r w:rsidR="005A7FB9">
        <w:rPr>
          <w:rFonts w:ascii="Gill Sans MT" w:eastAsia="Times New Roman" w:hAnsi="Gill Sans MT" w:cs="Arial"/>
          <w:sz w:val="24"/>
          <w:lang w:val="en-GB" w:eastAsia="en-AU"/>
        </w:rPr>
        <w:t>of necessary reforms in that respect, without unduly burdening those who engage with the Tribunal through a never-ending process of change.</w:t>
      </w:r>
    </w:p>
    <w:p w:rsidR="00784D43" w:rsidRDefault="00784D43" w:rsidP="00784D43">
      <w:pPr>
        <w:spacing w:before="120" w:after="240" w:line="240" w:lineRule="auto"/>
        <w:jc w:val="both"/>
        <w:rPr>
          <w:rFonts w:ascii="Gill Sans MT" w:eastAsia="Times New Roman" w:hAnsi="Gill Sans MT" w:cs="Arial"/>
          <w:sz w:val="24"/>
          <w:lang w:val="en-GB" w:eastAsia="en-AU"/>
        </w:rPr>
      </w:pPr>
      <w:r>
        <w:rPr>
          <w:rFonts w:ascii="Gill Sans MT" w:eastAsia="Times New Roman" w:hAnsi="Gill Sans MT" w:cs="Arial"/>
          <w:sz w:val="24"/>
          <w:lang w:val="en-GB" w:eastAsia="en-AU"/>
        </w:rPr>
        <w:t xml:space="preserve">I am very pleased that the Registrar, Jarrod Bryan, has been in a position to continue in his central and important role in reporting to Government on the implementation of a Single Tribunal, the single most important administrative law project in this State for some time. Tasmania is the only state without a single administrative tribunal, retaining the fragmented arrangement which requires each and every tribunal to have its own associated administrative support, and public profile and an individual community presence scattered across various sites.  This is undoubtedly confusing for the public, and more costly for government than a consolidated tribunal.  </w:t>
      </w:r>
    </w:p>
    <w:p w:rsidR="00784D43" w:rsidRDefault="00784D43" w:rsidP="00784D43">
      <w:pPr>
        <w:spacing w:before="120" w:after="240" w:line="240" w:lineRule="auto"/>
        <w:jc w:val="both"/>
        <w:rPr>
          <w:rFonts w:ascii="Gill Sans MT" w:eastAsia="Times New Roman" w:hAnsi="Gill Sans MT" w:cs="Arial"/>
          <w:sz w:val="24"/>
          <w:lang w:val="en-GB" w:eastAsia="en-AU"/>
        </w:rPr>
      </w:pPr>
      <w:r>
        <w:rPr>
          <w:rFonts w:ascii="Gill Sans MT" w:eastAsia="Times New Roman" w:hAnsi="Gill Sans MT" w:cs="Arial"/>
          <w:sz w:val="24"/>
          <w:lang w:val="en-GB" w:eastAsia="en-AU"/>
        </w:rPr>
        <w:t xml:space="preserve">I attach to this report a list of the Tribunal’s members at Appendix A, and at Appendix B, a statement of the Tribunal’s legislative context.  At Appendix C I have set out a list of Acts in respect of which the Tribunal exercises jurisdiction. </w:t>
      </w:r>
    </w:p>
    <w:p w:rsidR="00667B78" w:rsidRPr="00C14FB9" w:rsidRDefault="00667B78" w:rsidP="0025307D">
      <w:pPr>
        <w:spacing w:before="120" w:after="240" w:line="240" w:lineRule="auto"/>
        <w:jc w:val="both"/>
        <w:rPr>
          <w:rFonts w:ascii="Gill Sans MT" w:eastAsia="Times New Roman" w:hAnsi="Gill Sans MT" w:cs="Arial"/>
          <w:sz w:val="24"/>
          <w:lang w:val="en-GB" w:eastAsia="en-AU"/>
        </w:rPr>
      </w:pPr>
      <w:r>
        <w:rPr>
          <w:rFonts w:ascii="Gill Sans MT" w:eastAsia="Times New Roman" w:hAnsi="Gill Sans MT" w:cs="Arial"/>
          <w:sz w:val="24"/>
          <w:lang w:val="en-GB" w:eastAsia="en-AU"/>
        </w:rPr>
        <w:t xml:space="preserve">I acknowledge the contribution of Tribunal staff who provide support to its operations.  At reception and assisting in hearings, Mrs Susan Vernon and Mrs Carmen Dittman; Mr Stephen Main who looks after the Tribunal’s financial records and reporting; Mrs Hilary Harris who provides executive support to the Registrar; Mr Mackey and Ms Bridge who manage appeals, directions hearings and Alternative Dispute Resolution work; and Mr Jarrod Bryan as Registrar.  In the reporting year Ms Bridge has acted as Registrar to enable Mr Bryan to continue his important participation in the Single Tribunal project.  I would also like to particularly acknowledge the considerable efforts of my Executive Assistant, Ms Angela </w:t>
      </w:r>
      <w:r>
        <w:rPr>
          <w:rFonts w:ascii="Gill Sans MT" w:eastAsia="Times New Roman" w:hAnsi="Gill Sans MT" w:cs="Arial"/>
          <w:sz w:val="24"/>
          <w:lang w:val="en-GB" w:eastAsia="en-AU"/>
        </w:rPr>
        <w:lastRenderedPageBreak/>
        <w:t>Korotki to whom falls the task of managing my work, the production of draft decisions, rulings and file management.  I could not discharge my obligations without her assistance.</w:t>
      </w:r>
    </w:p>
    <w:p w:rsidR="00784D43" w:rsidRDefault="00784D43" w:rsidP="00667B78">
      <w:pPr>
        <w:spacing w:before="120" w:after="240" w:line="240" w:lineRule="auto"/>
        <w:jc w:val="both"/>
        <w:rPr>
          <w:rFonts w:ascii="Gill Sans MT" w:eastAsia="Times New Roman" w:hAnsi="Gill Sans MT" w:cs="Arial"/>
          <w:sz w:val="24"/>
          <w:szCs w:val="24"/>
          <w:lang w:eastAsia="en-AU"/>
        </w:rPr>
      </w:pPr>
    </w:p>
    <w:p w:rsidR="00667B78" w:rsidRPr="00931ABD" w:rsidRDefault="00667B78" w:rsidP="00667B78">
      <w:pPr>
        <w:spacing w:before="120" w:after="240" w:line="240" w:lineRule="auto"/>
        <w:jc w:val="both"/>
        <w:rPr>
          <w:rFonts w:ascii="Gill Sans MT" w:eastAsia="Times New Roman" w:hAnsi="Gill Sans MT" w:cs="Arial"/>
          <w:sz w:val="24"/>
          <w:szCs w:val="24"/>
          <w:lang w:eastAsia="en-AU"/>
        </w:rPr>
      </w:pPr>
      <w:r w:rsidRPr="00931ABD">
        <w:rPr>
          <w:rFonts w:ascii="Gill Sans MT" w:eastAsia="Times New Roman" w:hAnsi="Gill Sans MT" w:cs="Arial"/>
          <w:sz w:val="24"/>
          <w:szCs w:val="24"/>
          <w:lang w:eastAsia="en-AU"/>
        </w:rPr>
        <w:t>Gregory Geason</w:t>
      </w:r>
    </w:p>
    <w:p w:rsidR="00667B78" w:rsidRDefault="00667B78" w:rsidP="00667B78">
      <w:pPr>
        <w:spacing w:before="120" w:after="240" w:line="240" w:lineRule="auto"/>
        <w:jc w:val="both"/>
        <w:rPr>
          <w:rFonts w:ascii="Gill Sans MT" w:eastAsia="Times New Roman" w:hAnsi="Gill Sans MT" w:cs="Arial"/>
          <w:sz w:val="24"/>
          <w:szCs w:val="24"/>
          <w:lang w:eastAsia="en-AU"/>
        </w:rPr>
      </w:pPr>
      <w:r>
        <w:rPr>
          <w:rFonts w:ascii="Gill Sans MT" w:eastAsia="Times New Roman" w:hAnsi="Gill Sans MT" w:cs="Arial"/>
          <w:sz w:val="24"/>
          <w:szCs w:val="24"/>
          <w:lang w:eastAsia="en-AU"/>
        </w:rPr>
        <w:t>Chairman,</w:t>
      </w:r>
    </w:p>
    <w:p w:rsidR="0025307D" w:rsidRDefault="001553E1" w:rsidP="00667B78">
      <w:pPr>
        <w:pStyle w:val="Heading1"/>
        <w:spacing w:before="120" w:after="240"/>
      </w:pPr>
      <w:r>
        <w:t>31 October 2016</w:t>
      </w:r>
      <w:bookmarkStart w:id="0" w:name="_GoBack"/>
      <w:bookmarkEnd w:id="0"/>
    </w:p>
    <w:p w:rsidR="00667B78" w:rsidRDefault="00667B78">
      <w:pPr>
        <w:spacing w:after="0" w:line="240" w:lineRule="auto"/>
      </w:pPr>
      <w:r>
        <w:br w:type="page"/>
      </w:r>
    </w:p>
    <w:p w:rsidR="00D14DFF" w:rsidRPr="00CE24E1" w:rsidRDefault="00D14DFF" w:rsidP="00D14DFF">
      <w:pPr>
        <w:spacing w:before="120" w:after="240" w:line="240" w:lineRule="auto"/>
        <w:jc w:val="both"/>
        <w:rPr>
          <w:rFonts w:ascii="Gill Sans MT" w:eastAsia="Times New Roman" w:hAnsi="Gill Sans MT" w:cs="Arial"/>
          <w:b/>
          <w:sz w:val="24"/>
          <w:szCs w:val="24"/>
          <w:lang w:eastAsia="en-AU"/>
        </w:rPr>
      </w:pPr>
      <w:r w:rsidRPr="00CE24E1">
        <w:rPr>
          <w:rFonts w:ascii="Gill Sans MT" w:eastAsia="Times New Roman" w:hAnsi="Gill Sans MT" w:cs="Arial"/>
          <w:b/>
          <w:sz w:val="24"/>
          <w:szCs w:val="24"/>
          <w:lang w:eastAsia="en-AU"/>
        </w:rPr>
        <w:lastRenderedPageBreak/>
        <w:t xml:space="preserve">Appendix </w:t>
      </w:r>
      <w:r>
        <w:rPr>
          <w:rFonts w:ascii="Gill Sans MT" w:eastAsia="Times New Roman" w:hAnsi="Gill Sans MT" w:cs="Arial"/>
          <w:b/>
          <w:sz w:val="24"/>
          <w:szCs w:val="24"/>
          <w:lang w:eastAsia="en-AU"/>
        </w:rPr>
        <w:t>A</w:t>
      </w:r>
      <w:r w:rsidRPr="00CE24E1">
        <w:rPr>
          <w:rFonts w:ascii="Gill Sans MT" w:eastAsia="Times New Roman" w:hAnsi="Gill Sans MT" w:cs="Arial"/>
          <w:b/>
          <w:sz w:val="24"/>
          <w:szCs w:val="24"/>
          <w:lang w:eastAsia="en-AU"/>
        </w:rPr>
        <w:t xml:space="preserve"> - Members of the Tribunal as at 30 June 201</w:t>
      </w:r>
      <w:r>
        <w:rPr>
          <w:rFonts w:ascii="Gill Sans MT" w:eastAsia="Times New Roman" w:hAnsi="Gill Sans MT" w:cs="Arial"/>
          <w:b/>
          <w:sz w:val="24"/>
          <w:szCs w:val="24"/>
          <w:lang w:eastAsia="en-AU"/>
        </w:rPr>
        <w:t>6</w:t>
      </w:r>
      <w:r w:rsidRPr="00CE24E1">
        <w:rPr>
          <w:rFonts w:ascii="Gill Sans MT" w:eastAsia="Times New Roman" w:hAnsi="Gill Sans MT" w:cs="Arial"/>
          <w:b/>
          <w:sz w:val="24"/>
          <w:szCs w:val="24"/>
          <w:lang w:eastAsia="en-AU"/>
        </w:rPr>
        <w:t>.</w:t>
      </w:r>
    </w:p>
    <w:p w:rsidR="00D14DFF" w:rsidRDefault="00D14DFF" w:rsidP="00D14DFF">
      <w:pPr>
        <w:spacing w:before="120" w:after="240" w:line="240" w:lineRule="auto"/>
        <w:jc w:val="both"/>
        <w:rPr>
          <w:rFonts w:ascii="Gill Sans MT" w:eastAsia="Times New Roman" w:hAnsi="Gill Sans MT" w:cs="Arial"/>
          <w:sz w:val="24"/>
          <w:szCs w:val="24"/>
          <w:lang w:eastAsia="en-AU"/>
        </w:rPr>
      </w:pPr>
    </w:p>
    <w:tbl>
      <w:tblPr>
        <w:tblW w:w="0" w:type="auto"/>
        <w:jc w:val="center"/>
        <w:tblCellMar>
          <w:left w:w="0" w:type="dxa"/>
          <w:right w:w="0" w:type="dxa"/>
        </w:tblCellMar>
        <w:tblLook w:val="04A0" w:firstRow="1" w:lastRow="0" w:firstColumn="1" w:lastColumn="0" w:noHBand="0" w:noVBand="1"/>
      </w:tblPr>
      <w:tblGrid>
        <w:gridCol w:w="3119"/>
        <w:gridCol w:w="1701"/>
        <w:gridCol w:w="3402"/>
      </w:tblGrid>
      <w:tr w:rsidR="00D14DFF" w:rsidTr="007630CE">
        <w:trPr>
          <w:tblHeader/>
          <w:jc w:val="center"/>
        </w:trPr>
        <w:tc>
          <w:tcPr>
            <w:tcW w:w="3119" w:type="dxa"/>
            <w:tcBorders>
              <w:top w:val="single" w:sz="8" w:space="0" w:color="auto"/>
              <w:left w:val="single" w:sz="8" w:space="0" w:color="auto"/>
              <w:bottom w:val="single" w:sz="8" w:space="0" w:color="auto"/>
              <w:right w:val="single" w:sz="8" w:space="0" w:color="auto"/>
            </w:tcBorders>
            <w:shd w:val="clear" w:color="auto" w:fill="7F7F7F" w:themeFill="text1" w:themeFillTint="80"/>
            <w:tcMar>
              <w:top w:w="0" w:type="dxa"/>
              <w:left w:w="108" w:type="dxa"/>
              <w:bottom w:w="0" w:type="dxa"/>
              <w:right w:w="108" w:type="dxa"/>
            </w:tcMar>
            <w:hideMark/>
          </w:tcPr>
          <w:p w:rsidR="00D14DFF" w:rsidRDefault="00D14DFF" w:rsidP="007630CE">
            <w:pPr>
              <w:keepNext/>
              <w:spacing w:before="120" w:after="240" w:line="240" w:lineRule="auto"/>
              <w:jc w:val="center"/>
              <w:rPr>
                <w:rFonts w:ascii="Gill Sans MT" w:eastAsiaTheme="minorHAnsi" w:hAnsi="Gill Sans MT"/>
                <w:b/>
                <w:bCs/>
                <w:sz w:val="24"/>
                <w:szCs w:val="24"/>
                <w:lang w:val="en-GB" w:eastAsia="en-AU"/>
              </w:rPr>
            </w:pPr>
            <w:r>
              <w:rPr>
                <w:rFonts w:ascii="Gill Sans MT" w:hAnsi="Gill Sans MT"/>
                <w:b/>
                <w:bCs/>
                <w:sz w:val="24"/>
                <w:szCs w:val="24"/>
                <w:lang w:val="en-GB" w:eastAsia="en-AU"/>
              </w:rPr>
              <w:t>Person</w:t>
            </w:r>
          </w:p>
        </w:tc>
        <w:tc>
          <w:tcPr>
            <w:tcW w:w="1701" w:type="dxa"/>
            <w:tcBorders>
              <w:top w:val="single" w:sz="8" w:space="0" w:color="auto"/>
              <w:left w:val="nil"/>
              <w:bottom w:val="single" w:sz="8" w:space="0" w:color="auto"/>
              <w:right w:val="single" w:sz="8" w:space="0" w:color="auto"/>
            </w:tcBorders>
            <w:shd w:val="clear" w:color="auto" w:fill="7F7F7F" w:themeFill="text1" w:themeFillTint="80"/>
            <w:tcMar>
              <w:top w:w="0" w:type="dxa"/>
              <w:left w:w="108" w:type="dxa"/>
              <w:bottom w:w="0" w:type="dxa"/>
              <w:right w:w="108" w:type="dxa"/>
            </w:tcMar>
            <w:hideMark/>
          </w:tcPr>
          <w:p w:rsidR="00D14DFF" w:rsidRDefault="00D14DFF" w:rsidP="007630CE">
            <w:pPr>
              <w:spacing w:before="120" w:after="240" w:line="240" w:lineRule="auto"/>
              <w:jc w:val="center"/>
              <w:rPr>
                <w:rFonts w:ascii="Gill Sans MT" w:eastAsiaTheme="minorHAnsi" w:hAnsi="Gill Sans MT"/>
                <w:b/>
                <w:bCs/>
                <w:sz w:val="24"/>
                <w:szCs w:val="24"/>
                <w:lang w:val="en-GB" w:eastAsia="en-AU"/>
              </w:rPr>
            </w:pPr>
            <w:r>
              <w:rPr>
                <w:rFonts w:ascii="Gill Sans MT" w:hAnsi="Gill Sans MT"/>
                <w:b/>
                <w:bCs/>
                <w:sz w:val="24"/>
                <w:szCs w:val="24"/>
                <w:lang w:val="en-GB" w:eastAsia="en-AU"/>
              </w:rPr>
              <w:t>Appointed until</w:t>
            </w:r>
          </w:p>
        </w:tc>
        <w:tc>
          <w:tcPr>
            <w:tcW w:w="3402" w:type="dxa"/>
            <w:tcBorders>
              <w:top w:val="single" w:sz="8" w:space="0" w:color="auto"/>
              <w:left w:val="nil"/>
              <w:bottom w:val="single" w:sz="8" w:space="0" w:color="auto"/>
              <w:right w:val="single" w:sz="8" w:space="0" w:color="auto"/>
            </w:tcBorders>
            <w:shd w:val="clear" w:color="auto" w:fill="7F7F7F" w:themeFill="text1" w:themeFillTint="80"/>
            <w:tcMar>
              <w:top w:w="0" w:type="dxa"/>
              <w:left w:w="108" w:type="dxa"/>
              <w:bottom w:w="0" w:type="dxa"/>
              <w:right w:w="108" w:type="dxa"/>
            </w:tcMar>
            <w:hideMark/>
          </w:tcPr>
          <w:p w:rsidR="00D14DFF" w:rsidRDefault="00D14DFF" w:rsidP="007630CE">
            <w:pPr>
              <w:keepNext/>
              <w:spacing w:before="120" w:after="240" w:line="240" w:lineRule="auto"/>
              <w:jc w:val="center"/>
              <w:rPr>
                <w:rFonts w:ascii="Gill Sans MT" w:eastAsiaTheme="minorHAnsi" w:hAnsi="Gill Sans MT"/>
                <w:b/>
                <w:bCs/>
                <w:sz w:val="24"/>
                <w:szCs w:val="24"/>
                <w:lang w:val="en-GB" w:eastAsia="en-AU"/>
              </w:rPr>
            </w:pPr>
            <w:r>
              <w:rPr>
                <w:rFonts w:ascii="Gill Sans MT" w:hAnsi="Gill Sans MT"/>
                <w:b/>
                <w:bCs/>
                <w:sz w:val="24"/>
                <w:szCs w:val="24"/>
                <w:lang w:val="en-GB" w:eastAsia="en-AU"/>
              </w:rPr>
              <w:t xml:space="preserve">Area of </w:t>
            </w:r>
          </w:p>
          <w:p w:rsidR="00D14DFF" w:rsidRDefault="00D14DFF" w:rsidP="007630CE">
            <w:pPr>
              <w:keepNext/>
              <w:spacing w:before="120" w:after="240" w:line="240" w:lineRule="auto"/>
              <w:jc w:val="center"/>
              <w:rPr>
                <w:rFonts w:ascii="Gill Sans MT" w:eastAsiaTheme="minorHAnsi" w:hAnsi="Gill Sans MT"/>
                <w:b/>
                <w:bCs/>
                <w:sz w:val="24"/>
                <w:szCs w:val="24"/>
                <w:lang w:val="en-GB" w:eastAsia="en-AU"/>
              </w:rPr>
            </w:pPr>
            <w:r>
              <w:rPr>
                <w:rFonts w:ascii="Gill Sans MT" w:hAnsi="Gill Sans MT"/>
                <w:b/>
                <w:bCs/>
                <w:sz w:val="24"/>
                <w:szCs w:val="24"/>
                <w:lang w:val="en-GB" w:eastAsia="en-AU"/>
              </w:rPr>
              <w:t>Expertise</w:t>
            </w:r>
          </w:p>
        </w:tc>
      </w:tr>
      <w:tr w:rsidR="00D14DFF" w:rsidTr="007630CE">
        <w:trPr>
          <w:jc w:val="center"/>
        </w:trPr>
        <w:tc>
          <w:tcPr>
            <w:tcW w:w="3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14DFF" w:rsidRDefault="00D14DFF" w:rsidP="007630CE">
            <w:pPr>
              <w:keepNext/>
              <w:spacing w:before="120" w:after="240" w:line="240" w:lineRule="auto"/>
              <w:rPr>
                <w:rFonts w:ascii="Gill Sans MT" w:eastAsiaTheme="minorHAnsi" w:hAnsi="Gill Sans MT"/>
                <w:sz w:val="24"/>
                <w:szCs w:val="24"/>
                <w:lang w:val="en-GB" w:eastAsia="en-AU"/>
              </w:rPr>
            </w:pPr>
            <w:r>
              <w:rPr>
                <w:rFonts w:ascii="Gill Sans MT" w:hAnsi="Gill Sans MT"/>
                <w:b/>
                <w:bCs/>
                <w:sz w:val="24"/>
                <w:szCs w:val="24"/>
                <w:lang w:val="en-GB" w:eastAsia="en-AU"/>
              </w:rPr>
              <w:t>Arnold</w:t>
            </w:r>
            <w:r>
              <w:rPr>
                <w:rFonts w:ascii="Gill Sans MT" w:hAnsi="Gill Sans MT"/>
                <w:sz w:val="24"/>
                <w:szCs w:val="24"/>
                <w:lang w:val="en-GB" w:eastAsia="en-AU"/>
              </w:rPr>
              <w:t>, Mr P</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rsidR="00D14DFF" w:rsidRDefault="00D14DFF" w:rsidP="007630CE">
            <w:pPr>
              <w:spacing w:before="120" w:after="240" w:line="240" w:lineRule="auto"/>
              <w:jc w:val="center"/>
              <w:rPr>
                <w:rFonts w:ascii="Gill Sans MT" w:eastAsiaTheme="minorHAnsi" w:hAnsi="Gill Sans MT"/>
                <w:sz w:val="24"/>
                <w:szCs w:val="24"/>
                <w:lang w:val="en-GB" w:eastAsia="en-AU"/>
              </w:rPr>
            </w:pPr>
            <w:r>
              <w:rPr>
                <w:rFonts w:ascii="Gill Sans MT" w:hAnsi="Gill Sans MT"/>
                <w:sz w:val="24"/>
                <w:szCs w:val="24"/>
                <w:lang w:val="en-GB" w:eastAsia="en-AU"/>
              </w:rPr>
              <w:t>24/09/17</w:t>
            </w:r>
          </w:p>
        </w:tc>
        <w:tc>
          <w:tcPr>
            <w:tcW w:w="3402" w:type="dxa"/>
            <w:tcBorders>
              <w:top w:val="nil"/>
              <w:left w:val="nil"/>
              <w:bottom w:val="single" w:sz="8" w:space="0" w:color="auto"/>
              <w:right w:val="single" w:sz="8" w:space="0" w:color="auto"/>
            </w:tcBorders>
            <w:tcMar>
              <w:top w:w="0" w:type="dxa"/>
              <w:left w:w="108" w:type="dxa"/>
              <w:bottom w:w="0" w:type="dxa"/>
              <w:right w:w="108" w:type="dxa"/>
            </w:tcMar>
            <w:hideMark/>
          </w:tcPr>
          <w:p w:rsidR="00D14DFF" w:rsidRDefault="00D14DFF" w:rsidP="007630CE">
            <w:pPr>
              <w:keepNext/>
              <w:spacing w:before="120" w:after="240" w:line="240" w:lineRule="auto"/>
              <w:rPr>
                <w:rFonts w:ascii="Gill Sans MT" w:eastAsiaTheme="minorHAnsi" w:hAnsi="Gill Sans MT"/>
                <w:sz w:val="24"/>
                <w:szCs w:val="24"/>
                <w:lang w:val="en-GB" w:eastAsia="en-AU"/>
              </w:rPr>
            </w:pPr>
            <w:r>
              <w:rPr>
                <w:rFonts w:ascii="Gill Sans MT" w:hAnsi="Gill Sans MT"/>
                <w:sz w:val="24"/>
                <w:szCs w:val="24"/>
                <w:lang w:val="en-GB" w:eastAsia="en-AU"/>
              </w:rPr>
              <w:t>Building</w:t>
            </w:r>
          </w:p>
        </w:tc>
      </w:tr>
      <w:tr w:rsidR="00D14DFF" w:rsidTr="007630CE">
        <w:trPr>
          <w:jc w:val="center"/>
        </w:trPr>
        <w:tc>
          <w:tcPr>
            <w:tcW w:w="31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14DFF" w:rsidRDefault="00D14DFF" w:rsidP="007630CE">
            <w:pPr>
              <w:spacing w:before="120" w:after="240" w:line="240" w:lineRule="auto"/>
              <w:rPr>
                <w:rFonts w:ascii="Gill Sans MT" w:eastAsiaTheme="minorHAnsi" w:hAnsi="Gill Sans MT"/>
                <w:sz w:val="24"/>
                <w:szCs w:val="24"/>
                <w:lang w:val="en-GB" w:eastAsia="en-AU"/>
              </w:rPr>
            </w:pPr>
            <w:r>
              <w:rPr>
                <w:rFonts w:ascii="Gill Sans MT" w:hAnsi="Gill Sans MT"/>
                <w:b/>
                <w:bCs/>
                <w:sz w:val="24"/>
                <w:szCs w:val="24"/>
                <w:lang w:val="en-GB" w:eastAsia="en-AU"/>
              </w:rPr>
              <w:t xml:space="preserve">Baird, </w:t>
            </w:r>
            <w:r>
              <w:rPr>
                <w:rFonts w:ascii="Gill Sans MT" w:hAnsi="Gill Sans MT"/>
                <w:sz w:val="24"/>
                <w:szCs w:val="24"/>
                <w:lang w:val="en-GB" w:eastAsia="en-AU"/>
              </w:rPr>
              <w:t>Ms M L</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14DFF" w:rsidRDefault="00D14DFF" w:rsidP="007630CE">
            <w:pPr>
              <w:spacing w:before="120" w:after="240" w:line="240" w:lineRule="auto"/>
              <w:jc w:val="center"/>
              <w:rPr>
                <w:rFonts w:ascii="Gill Sans MT" w:eastAsiaTheme="minorHAnsi" w:hAnsi="Gill Sans MT"/>
                <w:sz w:val="24"/>
                <w:szCs w:val="24"/>
                <w:lang w:val="en-GB" w:eastAsia="en-AU"/>
              </w:rPr>
            </w:pPr>
            <w:r>
              <w:rPr>
                <w:rFonts w:ascii="Gill Sans MT" w:hAnsi="Gill Sans MT"/>
                <w:sz w:val="24"/>
                <w:szCs w:val="24"/>
                <w:lang w:val="en-GB" w:eastAsia="en-AU"/>
              </w:rPr>
              <w:t>02/09/18</w:t>
            </w:r>
          </w:p>
        </w:tc>
        <w:tc>
          <w:tcPr>
            <w:tcW w:w="34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14DFF" w:rsidRDefault="00D14DFF" w:rsidP="007630CE">
            <w:pPr>
              <w:spacing w:before="120" w:after="240" w:line="240" w:lineRule="auto"/>
              <w:rPr>
                <w:rFonts w:ascii="Gill Sans MT" w:eastAsiaTheme="minorHAnsi" w:hAnsi="Gill Sans MT"/>
                <w:sz w:val="24"/>
                <w:szCs w:val="24"/>
                <w:lang w:val="en-GB" w:eastAsia="en-AU"/>
              </w:rPr>
            </w:pPr>
            <w:r>
              <w:rPr>
                <w:rFonts w:ascii="Gill Sans MT" w:hAnsi="Gill Sans MT"/>
                <w:sz w:val="24"/>
                <w:szCs w:val="24"/>
                <w:lang w:val="en-GB" w:eastAsia="en-AU"/>
              </w:rPr>
              <w:t>Planning</w:t>
            </w:r>
          </w:p>
        </w:tc>
      </w:tr>
      <w:tr w:rsidR="00D14DFF" w:rsidTr="007630CE">
        <w:trPr>
          <w:jc w:val="center"/>
        </w:trPr>
        <w:tc>
          <w:tcPr>
            <w:tcW w:w="31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14DFF" w:rsidRDefault="00D14DFF" w:rsidP="007630CE">
            <w:pPr>
              <w:spacing w:before="120" w:after="240" w:line="240" w:lineRule="auto"/>
              <w:rPr>
                <w:rFonts w:ascii="Gill Sans MT" w:eastAsiaTheme="minorHAnsi" w:hAnsi="Gill Sans MT"/>
                <w:sz w:val="24"/>
                <w:szCs w:val="24"/>
                <w:lang w:val="en-GB" w:eastAsia="en-AU"/>
              </w:rPr>
            </w:pPr>
            <w:r>
              <w:rPr>
                <w:rFonts w:ascii="Gill Sans MT" w:hAnsi="Gill Sans MT"/>
                <w:b/>
                <w:bCs/>
                <w:sz w:val="24"/>
                <w:szCs w:val="24"/>
                <w:lang w:val="en-GB" w:eastAsia="en-AU"/>
              </w:rPr>
              <w:t xml:space="preserve">Ball, </w:t>
            </w:r>
            <w:r>
              <w:rPr>
                <w:rFonts w:ascii="Gill Sans MT" w:hAnsi="Gill Sans MT"/>
                <w:sz w:val="24"/>
                <w:szCs w:val="24"/>
                <w:lang w:val="en-GB" w:eastAsia="en-AU"/>
              </w:rPr>
              <w:t>Mr M E</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14DFF" w:rsidRDefault="00D14DFF" w:rsidP="007630CE">
            <w:pPr>
              <w:spacing w:before="120" w:after="240" w:line="240" w:lineRule="auto"/>
              <w:jc w:val="center"/>
              <w:rPr>
                <w:rFonts w:ascii="Gill Sans MT" w:eastAsiaTheme="minorHAnsi" w:hAnsi="Gill Sans MT"/>
                <w:sz w:val="24"/>
                <w:szCs w:val="24"/>
                <w:lang w:val="en-GB" w:eastAsia="en-AU"/>
              </w:rPr>
            </w:pPr>
            <w:r>
              <w:rPr>
                <w:rFonts w:ascii="Gill Sans MT" w:hAnsi="Gill Sans MT"/>
                <w:sz w:val="24"/>
                <w:szCs w:val="24"/>
                <w:lang w:val="en-GB" w:eastAsia="en-AU"/>
              </w:rPr>
              <w:t>27/10/18</w:t>
            </w:r>
          </w:p>
        </w:tc>
        <w:tc>
          <w:tcPr>
            <w:tcW w:w="34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14DFF" w:rsidRDefault="00D14DFF" w:rsidP="007630CE">
            <w:pPr>
              <w:spacing w:before="120" w:after="240" w:line="240" w:lineRule="auto"/>
              <w:rPr>
                <w:rFonts w:ascii="Gill Sans MT" w:eastAsiaTheme="minorHAnsi" w:hAnsi="Gill Sans MT"/>
                <w:sz w:val="24"/>
                <w:szCs w:val="24"/>
                <w:lang w:val="en-GB" w:eastAsia="en-AU"/>
              </w:rPr>
            </w:pPr>
            <w:r>
              <w:rPr>
                <w:rFonts w:ascii="Gill Sans MT" w:hAnsi="Gill Sans MT"/>
                <w:sz w:val="24"/>
                <w:szCs w:val="24"/>
                <w:lang w:val="en-GB" w:eastAsia="en-AU"/>
              </w:rPr>
              <w:t>Planning</w:t>
            </w:r>
          </w:p>
        </w:tc>
      </w:tr>
      <w:tr w:rsidR="00D14DFF" w:rsidTr="007630CE">
        <w:trPr>
          <w:jc w:val="center"/>
        </w:trPr>
        <w:tc>
          <w:tcPr>
            <w:tcW w:w="31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14DFF" w:rsidRDefault="00D14DFF" w:rsidP="007630CE">
            <w:pPr>
              <w:spacing w:before="120" w:after="240" w:line="240" w:lineRule="auto"/>
              <w:rPr>
                <w:rFonts w:ascii="Gill Sans MT" w:eastAsiaTheme="minorHAnsi" w:hAnsi="Gill Sans MT"/>
                <w:sz w:val="24"/>
                <w:szCs w:val="24"/>
                <w:lang w:val="en-GB" w:eastAsia="en-AU"/>
              </w:rPr>
            </w:pPr>
            <w:r>
              <w:rPr>
                <w:rFonts w:ascii="Gill Sans MT" w:hAnsi="Gill Sans MT"/>
                <w:b/>
                <w:bCs/>
                <w:sz w:val="24"/>
                <w:szCs w:val="24"/>
                <w:lang w:val="en-GB" w:eastAsia="en-AU"/>
              </w:rPr>
              <w:t xml:space="preserve">Bensz, </w:t>
            </w:r>
            <w:r>
              <w:rPr>
                <w:rFonts w:ascii="Gill Sans MT" w:hAnsi="Gill Sans MT"/>
                <w:sz w:val="24"/>
                <w:szCs w:val="24"/>
                <w:lang w:val="en-GB" w:eastAsia="en-AU"/>
              </w:rPr>
              <w:t>Ms E A</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14DFF" w:rsidRDefault="00D14DFF" w:rsidP="007630CE">
            <w:pPr>
              <w:spacing w:before="120" w:after="240" w:line="240" w:lineRule="auto"/>
              <w:jc w:val="center"/>
              <w:rPr>
                <w:rFonts w:ascii="Gill Sans MT" w:eastAsiaTheme="minorHAnsi" w:hAnsi="Gill Sans MT"/>
                <w:sz w:val="24"/>
                <w:szCs w:val="24"/>
                <w:lang w:val="en-GB" w:eastAsia="en-AU"/>
              </w:rPr>
            </w:pPr>
            <w:r>
              <w:rPr>
                <w:rFonts w:ascii="Gill Sans MT" w:hAnsi="Gill Sans MT"/>
                <w:sz w:val="24"/>
                <w:szCs w:val="24"/>
                <w:lang w:val="en-GB" w:eastAsia="en-AU"/>
              </w:rPr>
              <w:t>06/05/20</w:t>
            </w:r>
          </w:p>
        </w:tc>
        <w:tc>
          <w:tcPr>
            <w:tcW w:w="34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14DFF" w:rsidRDefault="00D14DFF" w:rsidP="007630CE">
            <w:pPr>
              <w:spacing w:before="120" w:after="240" w:line="240" w:lineRule="auto"/>
              <w:rPr>
                <w:rFonts w:ascii="Gill Sans MT" w:eastAsiaTheme="minorHAnsi" w:hAnsi="Gill Sans MT"/>
                <w:sz w:val="24"/>
                <w:szCs w:val="24"/>
                <w:lang w:val="en-GB" w:eastAsia="en-AU"/>
              </w:rPr>
            </w:pPr>
            <w:r>
              <w:rPr>
                <w:rFonts w:ascii="Gill Sans MT" w:hAnsi="Gill Sans MT"/>
                <w:sz w:val="24"/>
                <w:szCs w:val="24"/>
                <w:lang w:val="en-GB" w:eastAsia="en-AU"/>
              </w:rPr>
              <w:t>Planning</w:t>
            </w:r>
          </w:p>
        </w:tc>
      </w:tr>
      <w:tr w:rsidR="00D14DFF" w:rsidTr="007630CE">
        <w:trPr>
          <w:jc w:val="center"/>
        </w:trPr>
        <w:tc>
          <w:tcPr>
            <w:tcW w:w="31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14DFF" w:rsidRDefault="00D14DFF" w:rsidP="007630CE">
            <w:pPr>
              <w:spacing w:before="120" w:after="240" w:line="240" w:lineRule="auto"/>
              <w:rPr>
                <w:rFonts w:ascii="Gill Sans MT" w:eastAsiaTheme="minorHAnsi" w:hAnsi="Gill Sans MT"/>
                <w:sz w:val="24"/>
                <w:szCs w:val="24"/>
                <w:lang w:val="en-GB" w:eastAsia="en-AU"/>
              </w:rPr>
            </w:pPr>
            <w:r>
              <w:rPr>
                <w:rFonts w:ascii="Gill Sans MT" w:hAnsi="Gill Sans MT"/>
                <w:b/>
                <w:bCs/>
                <w:sz w:val="24"/>
                <w:szCs w:val="24"/>
                <w:lang w:val="en-GB" w:eastAsia="en-AU"/>
              </w:rPr>
              <w:t>Bryant,</w:t>
            </w:r>
            <w:r>
              <w:rPr>
                <w:rFonts w:ascii="Gill Sans MT" w:hAnsi="Gill Sans MT"/>
                <w:sz w:val="24"/>
                <w:szCs w:val="24"/>
                <w:lang w:val="en-GB" w:eastAsia="en-AU"/>
              </w:rPr>
              <w:t xml:space="preserve"> Ms N</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14DFF" w:rsidRDefault="00D14DFF" w:rsidP="007630CE">
            <w:pPr>
              <w:spacing w:before="120" w:after="240" w:line="240" w:lineRule="auto"/>
              <w:jc w:val="center"/>
              <w:rPr>
                <w:rFonts w:ascii="Gill Sans MT" w:eastAsiaTheme="minorHAnsi" w:hAnsi="Gill Sans MT"/>
                <w:sz w:val="24"/>
                <w:szCs w:val="24"/>
                <w:lang w:val="en-GB" w:eastAsia="en-AU"/>
              </w:rPr>
            </w:pPr>
            <w:r>
              <w:rPr>
                <w:rFonts w:ascii="Gill Sans MT" w:hAnsi="Gill Sans MT"/>
                <w:sz w:val="24"/>
                <w:szCs w:val="24"/>
                <w:lang w:val="en-GB" w:eastAsia="en-AU"/>
              </w:rPr>
              <w:t>27/10/18</w:t>
            </w:r>
          </w:p>
        </w:tc>
        <w:tc>
          <w:tcPr>
            <w:tcW w:w="34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14DFF" w:rsidRDefault="00D14DFF" w:rsidP="007630CE">
            <w:pPr>
              <w:spacing w:before="120" w:after="240" w:line="240" w:lineRule="auto"/>
              <w:rPr>
                <w:rFonts w:ascii="Gill Sans MT" w:eastAsiaTheme="minorHAnsi" w:hAnsi="Gill Sans MT"/>
                <w:sz w:val="24"/>
                <w:szCs w:val="24"/>
                <w:lang w:val="en-GB" w:eastAsia="en-AU"/>
              </w:rPr>
            </w:pPr>
            <w:r>
              <w:rPr>
                <w:rFonts w:ascii="Gill Sans MT" w:hAnsi="Gill Sans MT"/>
                <w:sz w:val="24"/>
                <w:szCs w:val="24"/>
                <w:lang w:val="en-GB" w:eastAsia="en-AU"/>
              </w:rPr>
              <w:t>Legal</w:t>
            </w:r>
          </w:p>
        </w:tc>
      </w:tr>
      <w:tr w:rsidR="00D14DFF" w:rsidTr="007630CE">
        <w:trPr>
          <w:jc w:val="center"/>
        </w:trPr>
        <w:tc>
          <w:tcPr>
            <w:tcW w:w="31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14DFF" w:rsidRDefault="00D14DFF" w:rsidP="007630CE">
            <w:pPr>
              <w:spacing w:before="120" w:after="240" w:line="240" w:lineRule="auto"/>
              <w:rPr>
                <w:rFonts w:ascii="Gill Sans MT" w:eastAsiaTheme="minorHAnsi" w:hAnsi="Gill Sans MT"/>
                <w:b/>
                <w:bCs/>
                <w:sz w:val="24"/>
                <w:szCs w:val="24"/>
                <w:lang w:val="en-GB" w:eastAsia="en-AU"/>
              </w:rPr>
            </w:pPr>
            <w:r>
              <w:rPr>
                <w:rFonts w:ascii="Gill Sans MT" w:hAnsi="Gill Sans MT"/>
                <w:b/>
                <w:bCs/>
                <w:sz w:val="24"/>
                <w:szCs w:val="24"/>
                <w:lang w:val="en-GB" w:eastAsia="en-AU"/>
              </w:rPr>
              <w:t xml:space="preserve">Code, </w:t>
            </w:r>
            <w:r>
              <w:rPr>
                <w:rFonts w:ascii="Gill Sans MT" w:hAnsi="Gill Sans MT"/>
                <w:sz w:val="24"/>
                <w:szCs w:val="24"/>
                <w:lang w:val="en-GB" w:eastAsia="en-AU"/>
              </w:rPr>
              <w:t>Mr G</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14DFF" w:rsidRDefault="00D14DFF" w:rsidP="007630CE">
            <w:pPr>
              <w:spacing w:before="120" w:after="240" w:line="240" w:lineRule="auto"/>
              <w:jc w:val="center"/>
              <w:rPr>
                <w:rFonts w:ascii="Gill Sans MT" w:eastAsiaTheme="minorHAnsi" w:hAnsi="Gill Sans MT"/>
                <w:sz w:val="24"/>
                <w:szCs w:val="24"/>
                <w:lang w:val="en-GB" w:eastAsia="en-AU"/>
              </w:rPr>
            </w:pPr>
            <w:r>
              <w:rPr>
                <w:rFonts w:ascii="Gill Sans MT" w:hAnsi="Gill Sans MT"/>
                <w:sz w:val="24"/>
                <w:szCs w:val="24"/>
                <w:lang w:val="en-GB" w:eastAsia="en-AU"/>
              </w:rPr>
              <w:t>02/09/18</w:t>
            </w:r>
          </w:p>
        </w:tc>
        <w:tc>
          <w:tcPr>
            <w:tcW w:w="34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14DFF" w:rsidRDefault="00D14DFF" w:rsidP="007630CE">
            <w:pPr>
              <w:spacing w:before="120" w:after="240" w:line="240" w:lineRule="auto"/>
              <w:rPr>
                <w:rFonts w:ascii="Gill Sans MT" w:eastAsiaTheme="minorHAnsi" w:hAnsi="Gill Sans MT"/>
                <w:sz w:val="24"/>
                <w:szCs w:val="24"/>
                <w:lang w:val="en-GB" w:eastAsia="en-AU"/>
              </w:rPr>
            </w:pPr>
            <w:r>
              <w:rPr>
                <w:rFonts w:ascii="Gill Sans MT" w:hAnsi="Gill Sans MT"/>
                <w:sz w:val="24"/>
                <w:szCs w:val="24"/>
                <w:lang w:val="en-GB" w:eastAsia="en-AU"/>
              </w:rPr>
              <w:t>Legal</w:t>
            </w:r>
          </w:p>
        </w:tc>
      </w:tr>
      <w:tr w:rsidR="00D14DFF" w:rsidTr="007630CE">
        <w:trPr>
          <w:jc w:val="center"/>
        </w:trPr>
        <w:tc>
          <w:tcPr>
            <w:tcW w:w="31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14DFF" w:rsidRDefault="00D14DFF" w:rsidP="007630CE">
            <w:pPr>
              <w:spacing w:before="120" w:after="240" w:line="240" w:lineRule="auto"/>
              <w:rPr>
                <w:rFonts w:ascii="Gill Sans MT" w:eastAsiaTheme="minorHAnsi" w:hAnsi="Gill Sans MT"/>
                <w:sz w:val="24"/>
                <w:szCs w:val="24"/>
                <w:lang w:val="en-GB" w:eastAsia="en-AU"/>
              </w:rPr>
            </w:pPr>
            <w:r>
              <w:rPr>
                <w:rFonts w:ascii="Gill Sans MT" w:hAnsi="Gill Sans MT"/>
                <w:b/>
                <w:bCs/>
                <w:sz w:val="24"/>
                <w:szCs w:val="24"/>
                <w:lang w:val="en-GB" w:eastAsia="en-AU"/>
              </w:rPr>
              <w:t xml:space="preserve">Cripps, </w:t>
            </w:r>
            <w:r>
              <w:rPr>
                <w:rFonts w:ascii="Gill Sans MT" w:hAnsi="Gill Sans MT"/>
                <w:sz w:val="24"/>
                <w:szCs w:val="24"/>
                <w:lang w:val="en-GB" w:eastAsia="en-AU"/>
              </w:rPr>
              <w:t>Mr P</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14DFF" w:rsidRDefault="00D14DFF" w:rsidP="007630CE">
            <w:pPr>
              <w:spacing w:before="120" w:after="240" w:line="240" w:lineRule="auto"/>
              <w:jc w:val="center"/>
              <w:rPr>
                <w:rFonts w:ascii="Gill Sans MT" w:eastAsiaTheme="minorHAnsi" w:hAnsi="Gill Sans MT"/>
                <w:sz w:val="24"/>
                <w:szCs w:val="24"/>
                <w:lang w:val="en-GB" w:eastAsia="en-AU"/>
              </w:rPr>
            </w:pPr>
            <w:r>
              <w:rPr>
                <w:rFonts w:ascii="Gill Sans MT" w:hAnsi="Gill Sans MT"/>
                <w:sz w:val="24"/>
                <w:szCs w:val="24"/>
                <w:lang w:val="en-GB" w:eastAsia="en-AU"/>
              </w:rPr>
              <w:t>24/09/17</w:t>
            </w:r>
          </w:p>
        </w:tc>
        <w:tc>
          <w:tcPr>
            <w:tcW w:w="34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14DFF" w:rsidRDefault="00D14DFF" w:rsidP="007630CE">
            <w:pPr>
              <w:spacing w:before="120" w:after="240" w:line="240" w:lineRule="auto"/>
              <w:rPr>
                <w:rFonts w:ascii="Gill Sans MT" w:eastAsiaTheme="minorHAnsi" w:hAnsi="Gill Sans MT"/>
                <w:sz w:val="24"/>
                <w:szCs w:val="24"/>
                <w:lang w:val="en-GB" w:eastAsia="en-AU"/>
              </w:rPr>
            </w:pPr>
            <w:r>
              <w:rPr>
                <w:rFonts w:ascii="Gill Sans MT" w:hAnsi="Gill Sans MT"/>
                <w:sz w:val="24"/>
                <w:szCs w:val="24"/>
                <w:lang w:val="en-GB" w:eastAsia="en-AU"/>
              </w:rPr>
              <w:t>Building</w:t>
            </w:r>
          </w:p>
        </w:tc>
      </w:tr>
      <w:tr w:rsidR="00D14DFF" w:rsidTr="007630CE">
        <w:trPr>
          <w:jc w:val="center"/>
        </w:trPr>
        <w:tc>
          <w:tcPr>
            <w:tcW w:w="31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14DFF" w:rsidRDefault="00D14DFF" w:rsidP="007630CE">
            <w:pPr>
              <w:spacing w:before="120" w:after="240" w:line="240" w:lineRule="auto"/>
              <w:rPr>
                <w:rFonts w:ascii="Gill Sans MT" w:eastAsiaTheme="minorHAnsi" w:hAnsi="Gill Sans MT"/>
                <w:sz w:val="24"/>
                <w:szCs w:val="24"/>
                <w:lang w:val="en-GB" w:eastAsia="en-AU"/>
              </w:rPr>
            </w:pPr>
            <w:r>
              <w:rPr>
                <w:rFonts w:ascii="Gill Sans MT" w:hAnsi="Gill Sans MT"/>
                <w:b/>
                <w:bCs/>
                <w:sz w:val="24"/>
                <w:szCs w:val="24"/>
                <w:lang w:val="en-GB" w:eastAsia="en-AU"/>
              </w:rPr>
              <w:t>Cunningham,</w:t>
            </w:r>
            <w:r>
              <w:rPr>
                <w:rFonts w:ascii="Gill Sans MT" w:hAnsi="Gill Sans MT"/>
                <w:sz w:val="24"/>
                <w:szCs w:val="24"/>
                <w:lang w:val="en-GB" w:eastAsia="en-AU"/>
              </w:rPr>
              <w:t xml:space="preserve"> Mrs AF</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14DFF" w:rsidRDefault="00D14DFF" w:rsidP="007630CE">
            <w:pPr>
              <w:spacing w:before="120" w:after="240" w:line="240" w:lineRule="auto"/>
              <w:jc w:val="center"/>
              <w:rPr>
                <w:rFonts w:ascii="Gill Sans MT" w:eastAsiaTheme="minorHAnsi" w:hAnsi="Gill Sans MT"/>
                <w:sz w:val="24"/>
                <w:szCs w:val="24"/>
                <w:lang w:val="en-GB" w:eastAsia="en-AU"/>
              </w:rPr>
            </w:pPr>
            <w:r>
              <w:rPr>
                <w:rFonts w:ascii="Gill Sans MT" w:hAnsi="Gill Sans MT"/>
                <w:sz w:val="24"/>
                <w:szCs w:val="24"/>
                <w:lang w:val="en-GB" w:eastAsia="en-AU"/>
              </w:rPr>
              <w:t>19/07/17</w:t>
            </w:r>
          </w:p>
        </w:tc>
        <w:tc>
          <w:tcPr>
            <w:tcW w:w="34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14DFF" w:rsidRDefault="00D14DFF" w:rsidP="007630CE">
            <w:pPr>
              <w:spacing w:before="120" w:after="240" w:line="240" w:lineRule="auto"/>
              <w:rPr>
                <w:rFonts w:ascii="Gill Sans MT" w:eastAsiaTheme="minorHAnsi" w:hAnsi="Gill Sans MT"/>
                <w:sz w:val="24"/>
                <w:szCs w:val="24"/>
                <w:lang w:val="en-GB" w:eastAsia="en-AU"/>
              </w:rPr>
            </w:pPr>
            <w:r>
              <w:rPr>
                <w:rFonts w:ascii="Gill Sans MT" w:hAnsi="Gill Sans MT"/>
                <w:sz w:val="24"/>
                <w:szCs w:val="24"/>
                <w:lang w:val="en-GB" w:eastAsia="en-AU"/>
              </w:rPr>
              <w:t>Legal</w:t>
            </w:r>
          </w:p>
        </w:tc>
      </w:tr>
      <w:tr w:rsidR="00D14DFF" w:rsidTr="007630CE">
        <w:trPr>
          <w:jc w:val="center"/>
        </w:trPr>
        <w:tc>
          <w:tcPr>
            <w:tcW w:w="31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14DFF" w:rsidRDefault="00D14DFF" w:rsidP="007630CE">
            <w:pPr>
              <w:spacing w:before="120" w:after="240" w:line="240" w:lineRule="auto"/>
              <w:rPr>
                <w:rFonts w:ascii="Gill Sans MT" w:eastAsiaTheme="minorHAnsi" w:hAnsi="Gill Sans MT"/>
                <w:sz w:val="24"/>
                <w:szCs w:val="24"/>
                <w:lang w:val="en-GB" w:eastAsia="en-AU"/>
              </w:rPr>
            </w:pPr>
            <w:r>
              <w:rPr>
                <w:rFonts w:ascii="Gill Sans MT" w:hAnsi="Gill Sans MT"/>
                <w:b/>
                <w:bCs/>
                <w:sz w:val="24"/>
                <w:szCs w:val="24"/>
                <w:lang w:val="en-GB" w:eastAsia="en-AU"/>
              </w:rPr>
              <w:t xml:space="preserve">Flint, </w:t>
            </w:r>
            <w:r>
              <w:rPr>
                <w:rFonts w:ascii="Gill Sans MT" w:hAnsi="Gill Sans MT"/>
                <w:sz w:val="24"/>
                <w:szCs w:val="24"/>
                <w:lang w:val="en-GB" w:eastAsia="en-AU"/>
              </w:rPr>
              <w:t>Ms D</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14DFF" w:rsidRDefault="00D14DFF" w:rsidP="007630CE">
            <w:pPr>
              <w:spacing w:before="120" w:after="240" w:line="240" w:lineRule="auto"/>
              <w:jc w:val="center"/>
              <w:rPr>
                <w:rFonts w:ascii="Gill Sans MT" w:eastAsiaTheme="minorHAnsi" w:hAnsi="Gill Sans MT"/>
                <w:sz w:val="24"/>
                <w:szCs w:val="24"/>
                <w:lang w:val="en-GB" w:eastAsia="en-AU"/>
              </w:rPr>
            </w:pPr>
            <w:r>
              <w:rPr>
                <w:rFonts w:ascii="Gill Sans MT" w:hAnsi="Gill Sans MT"/>
                <w:sz w:val="24"/>
                <w:szCs w:val="24"/>
                <w:lang w:val="en-GB" w:eastAsia="en-AU"/>
              </w:rPr>
              <w:t>24/09/17</w:t>
            </w:r>
          </w:p>
        </w:tc>
        <w:tc>
          <w:tcPr>
            <w:tcW w:w="34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14DFF" w:rsidRDefault="00D14DFF" w:rsidP="007630CE">
            <w:pPr>
              <w:spacing w:before="120" w:after="240" w:line="240" w:lineRule="auto"/>
              <w:rPr>
                <w:rFonts w:ascii="Gill Sans MT" w:eastAsiaTheme="minorHAnsi" w:hAnsi="Gill Sans MT"/>
                <w:sz w:val="24"/>
                <w:szCs w:val="24"/>
                <w:lang w:val="en-GB" w:eastAsia="en-AU"/>
              </w:rPr>
            </w:pPr>
            <w:r>
              <w:rPr>
                <w:rFonts w:ascii="Gill Sans MT" w:hAnsi="Gill Sans MT"/>
                <w:sz w:val="24"/>
                <w:szCs w:val="24"/>
                <w:lang w:val="en-GB" w:eastAsia="en-AU"/>
              </w:rPr>
              <w:t>Building</w:t>
            </w:r>
          </w:p>
        </w:tc>
      </w:tr>
      <w:tr w:rsidR="00D14DFF" w:rsidTr="007630CE">
        <w:trPr>
          <w:trHeight w:val="265"/>
          <w:jc w:val="center"/>
        </w:trPr>
        <w:tc>
          <w:tcPr>
            <w:tcW w:w="31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14DFF" w:rsidRDefault="00D14DFF" w:rsidP="007630CE">
            <w:pPr>
              <w:spacing w:before="120" w:after="240" w:line="240" w:lineRule="auto"/>
              <w:rPr>
                <w:rFonts w:ascii="Gill Sans MT" w:eastAsiaTheme="minorHAnsi" w:hAnsi="Gill Sans MT"/>
                <w:b/>
                <w:bCs/>
                <w:sz w:val="24"/>
                <w:szCs w:val="24"/>
                <w:lang w:val="en-GB" w:eastAsia="en-AU"/>
              </w:rPr>
            </w:pPr>
            <w:r>
              <w:rPr>
                <w:rFonts w:ascii="Gill Sans MT" w:hAnsi="Gill Sans MT"/>
                <w:b/>
                <w:bCs/>
                <w:sz w:val="24"/>
                <w:szCs w:val="24"/>
                <w:lang w:val="en-GB" w:eastAsia="en-AU"/>
              </w:rPr>
              <w:t xml:space="preserve">Giblin, </w:t>
            </w:r>
            <w:r>
              <w:rPr>
                <w:rFonts w:ascii="Gill Sans MT" w:hAnsi="Gill Sans MT"/>
                <w:sz w:val="24"/>
                <w:szCs w:val="24"/>
                <w:lang w:val="en-GB" w:eastAsia="en-AU"/>
              </w:rPr>
              <w:t>Mr R</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14DFF" w:rsidRDefault="00D14DFF" w:rsidP="007630CE">
            <w:pPr>
              <w:spacing w:before="120" w:after="240" w:line="240" w:lineRule="auto"/>
              <w:jc w:val="center"/>
              <w:rPr>
                <w:rFonts w:ascii="Gill Sans MT" w:eastAsiaTheme="minorHAnsi" w:hAnsi="Gill Sans MT"/>
                <w:sz w:val="24"/>
                <w:szCs w:val="24"/>
                <w:lang w:val="en-GB" w:eastAsia="en-AU"/>
              </w:rPr>
            </w:pPr>
            <w:r>
              <w:rPr>
                <w:rFonts w:ascii="Gill Sans MT" w:hAnsi="Gill Sans MT"/>
                <w:sz w:val="24"/>
                <w:szCs w:val="24"/>
                <w:lang w:val="en-GB" w:eastAsia="en-AU"/>
              </w:rPr>
              <w:t>26/07/16</w:t>
            </w:r>
          </w:p>
        </w:tc>
        <w:tc>
          <w:tcPr>
            <w:tcW w:w="34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14DFF" w:rsidRDefault="00D14DFF" w:rsidP="007630CE">
            <w:pPr>
              <w:spacing w:before="120" w:after="240" w:line="240" w:lineRule="auto"/>
              <w:rPr>
                <w:rFonts w:ascii="Gill Sans MT" w:eastAsiaTheme="minorHAnsi" w:hAnsi="Gill Sans MT"/>
                <w:sz w:val="24"/>
                <w:szCs w:val="24"/>
                <w:lang w:val="en-GB" w:eastAsia="en-AU"/>
              </w:rPr>
            </w:pPr>
            <w:r>
              <w:rPr>
                <w:rFonts w:ascii="Gill Sans MT" w:hAnsi="Gill Sans MT"/>
                <w:sz w:val="24"/>
                <w:szCs w:val="24"/>
                <w:lang w:val="en-GB" w:eastAsia="en-AU"/>
              </w:rPr>
              <w:t>Planning</w:t>
            </w:r>
          </w:p>
        </w:tc>
      </w:tr>
      <w:tr w:rsidR="00D14DFF" w:rsidTr="007630CE">
        <w:trPr>
          <w:trHeight w:val="265"/>
          <w:jc w:val="center"/>
        </w:trPr>
        <w:tc>
          <w:tcPr>
            <w:tcW w:w="31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14DFF" w:rsidRDefault="00D14DFF" w:rsidP="007630CE">
            <w:pPr>
              <w:spacing w:before="120" w:after="240" w:line="240" w:lineRule="auto"/>
              <w:rPr>
                <w:rFonts w:ascii="Gill Sans MT" w:eastAsiaTheme="minorHAnsi" w:hAnsi="Gill Sans MT"/>
                <w:sz w:val="24"/>
                <w:szCs w:val="24"/>
                <w:lang w:val="en-GB" w:eastAsia="en-AU"/>
              </w:rPr>
            </w:pPr>
            <w:r>
              <w:rPr>
                <w:rFonts w:ascii="Gill Sans MT" w:hAnsi="Gill Sans MT"/>
                <w:b/>
                <w:bCs/>
                <w:sz w:val="24"/>
                <w:szCs w:val="24"/>
                <w:lang w:val="en-GB" w:eastAsia="en-AU"/>
              </w:rPr>
              <w:t xml:space="preserve">Gliddon, </w:t>
            </w:r>
            <w:r>
              <w:rPr>
                <w:rFonts w:ascii="Gill Sans MT" w:hAnsi="Gill Sans MT"/>
                <w:sz w:val="24"/>
                <w:szCs w:val="24"/>
                <w:lang w:val="en-GB" w:eastAsia="en-AU"/>
              </w:rPr>
              <w:t>Ms A</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14DFF" w:rsidRDefault="00D14DFF" w:rsidP="007630CE">
            <w:pPr>
              <w:spacing w:before="120" w:after="240" w:line="240" w:lineRule="auto"/>
              <w:jc w:val="center"/>
              <w:rPr>
                <w:rFonts w:ascii="Gill Sans MT" w:eastAsiaTheme="minorHAnsi" w:hAnsi="Gill Sans MT"/>
                <w:sz w:val="24"/>
                <w:szCs w:val="24"/>
                <w:lang w:val="en-GB" w:eastAsia="en-AU"/>
              </w:rPr>
            </w:pPr>
            <w:r>
              <w:rPr>
                <w:rFonts w:ascii="Gill Sans MT" w:hAnsi="Gill Sans MT"/>
                <w:sz w:val="24"/>
                <w:szCs w:val="24"/>
                <w:lang w:val="en-GB" w:eastAsia="en-AU"/>
              </w:rPr>
              <w:t>24/09/17</w:t>
            </w:r>
          </w:p>
        </w:tc>
        <w:tc>
          <w:tcPr>
            <w:tcW w:w="34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14DFF" w:rsidRDefault="00D14DFF" w:rsidP="007630CE">
            <w:pPr>
              <w:spacing w:before="120" w:after="240" w:line="240" w:lineRule="auto"/>
              <w:rPr>
                <w:rFonts w:ascii="Gill Sans MT" w:eastAsiaTheme="minorHAnsi" w:hAnsi="Gill Sans MT"/>
                <w:sz w:val="24"/>
                <w:szCs w:val="24"/>
                <w:lang w:val="en-GB" w:eastAsia="en-AU"/>
              </w:rPr>
            </w:pPr>
            <w:r>
              <w:rPr>
                <w:rFonts w:ascii="Gill Sans MT" w:hAnsi="Gill Sans MT"/>
                <w:sz w:val="24"/>
                <w:szCs w:val="24"/>
                <w:lang w:val="en-GB" w:eastAsia="en-AU"/>
              </w:rPr>
              <w:t>Building</w:t>
            </w:r>
          </w:p>
        </w:tc>
      </w:tr>
      <w:tr w:rsidR="00D14DFF" w:rsidTr="007630CE">
        <w:trPr>
          <w:trHeight w:val="552"/>
          <w:jc w:val="center"/>
        </w:trPr>
        <w:tc>
          <w:tcPr>
            <w:tcW w:w="31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14DFF" w:rsidRDefault="00D14DFF" w:rsidP="007630CE">
            <w:pPr>
              <w:spacing w:before="120" w:after="240" w:line="240" w:lineRule="auto"/>
              <w:rPr>
                <w:rFonts w:ascii="Gill Sans MT" w:eastAsiaTheme="minorHAnsi" w:hAnsi="Gill Sans MT"/>
                <w:i/>
                <w:iCs/>
                <w:sz w:val="24"/>
                <w:szCs w:val="24"/>
                <w:lang w:val="en-GB" w:eastAsia="en-AU"/>
              </w:rPr>
            </w:pPr>
            <w:r>
              <w:rPr>
                <w:rFonts w:ascii="Gill Sans MT" w:hAnsi="Gill Sans MT"/>
                <w:b/>
                <w:bCs/>
                <w:sz w:val="24"/>
                <w:szCs w:val="24"/>
                <w:lang w:val="en-GB" w:eastAsia="en-AU"/>
              </w:rPr>
              <w:t xml:space="preserve">Healy, </w:t>
            </w:r>
            <w:r>
              <w:rPr>
                <w:rFonts w:ascii="Gill Sans MT" w:hAnsi="Gill Sans MT"/>
                <w:sz w:val="24"/>
                <w:szCs w:val="24"/>
                <w:lang w:val="en-GB" w:eastAsia="en-AU"/>
              </w:rPr>
              <w:t>Ms</w:t>
            </w:r>
            <w:r>
              <w:rPr>
                <w:rFonts w:ascii="Gill Sans MT" w:hAnsi="Gill Sans MT"/>
                <w:i/>
                <w:iCs/>
                <w:sz w:val="24"/>
                <w:szCs w:val="24"/>
                <w:lang w:val="en-GB" w:eastAsia="en-AU"/>
              </w:rPr>
              <w:t xml:space="preserve"> </w:t>
            </w:r>
            <w:r>
              <w:rPr>
                <w:rFonts w:ascii="Gill Sans MT" w:hAnsi="Gill Sans MT"/>
                <w:sz w:val="24"/>
                <w:szCs w:val="24"/>
                <w:lang w:val="en-GB" w:eastAsia="en-AU"/>
              </w:rPr>
              <w:t>F</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14DFF" w:rsidRDefault="00D14DFF" w:rsidP="007630CE">
            <w:pPr>
              <w:spacing w:before="120" w:after="240" w:line="240" w:lineRule="auto"/>
              <w:jc w:val="center"/>
              <w:rPr>
                <w:rFonts w:ascii="Gill Sans MT" w:eastAsiaTheme="minorHAnsi" w:hAnsi="Gill Sans MT"/>
                <w:sz w:val="24"/>
                <w:szCs w:val="24"/>
                <w:lang w:val="en-GB" w:eastAsia="en-AU"/>
              </w:rPr>
            </w:pPr>
            <w:r>
              <w:rPr>
                <w:rFonts w:ascii="Gill Sans MT" w:hAnsi="Gill Sans MT"/>
                <w:sz w:val="24"/>
                <w:szCs w:val="24"/>
                <w:lang w:val="en-GB" w:eastAsia="en-AU"/>
              </w:rPr>
              <w:t>25/06/17</w:t>
            </w:r>
          </w:p>
        </w:tc>
        <w:tc>
          <w:tcPr>
            <w:tcW w:w="34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14DFF" w:rsidRDefault="00D14DFF" w:rsidP="007630CE">
            <w:pPr>
              <w:spacing w:before="120" w:after="240" w:line="240" w:lineRule="auto"/>
              <w:rPr>
                <w:rFonts w:ascii="Gill Sans MT" w:eastAsiaTheme="minorHAnsi" w:hAnsi="Gill Sans MT"/>
                <w:sz w:val="24"/>
                <w:szCs w:val="24"/>
                <w:lang w:val="en-GB" w:eastAsia="en-AU"/>
              </w:rPr>
            </w:pPr>
            <w:r>
              <w:rPr>
                <w:rFonts w:ascii="Gill Sans MT" w:hAnsi="Gill Sans MT"/>
                <w:sz w:val="24"/>
                <w:szCs w:val="24"/>
                <w:lang w:val="en-GB" w:eastAsia="en-AU"/>
              </w:rPr>
              <w:t>Science/Environmental Management</w:t>
            </w:r>
          </w:p>
        </w:tc>
      </w:tr>
      <w:tr w:rsidR="00D14DFF" w:rsidTr="007630CE">
        <w:trPr>
          <w:jc w:val="center"/>
        </w:trPr>
        <w:tc>
          <w:tcPr>
            <w:tcW w:w="31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14DFF" w:rsidRDefault="00D14DFF" w:rsidP="007630CE">
            <w:pPr>
              <w:spacing w:before="120" w:after="240" w:line="240" w:lineRule="auto"/>
              <w:rPr>
                <w:rFonts w:ascii="Gill Sans MT" w:eastAsiaTheme="minorHAnsi" w:hAnsi="Gill Sans MT"/>
                <w:sz w:val="24"/>
                <w:szCs w:val="24"/>
                <w:lang w:val="en-GB" w:eastAsia="en-AU"/>
              </w:rPr>
            </w:pPr>
            <w:r>
              <w:rPr>
                <w:rFonts w:ascii="Gill Sans MT" w:hAnsi="Gill Sans MT"/>
                <w:b/>
                <w:bCs/>
                <w:sz w:val="24"/>
                <w:szCs w:val="24"/>
                <w:lang w:val="en-GB" w:eastAsia="en-AU"/>
              </w:rPr>
              <w:t xml:space="preserve">Hogue, </w:t>
            </w:r>
            <w:r>
              <w:rPr>
                <w:rFonts w:ascii="Gill Sans MT" w:hAnsi="Gill Sans MT"/>
                <w:sz w:val="24"/>
                <w:szCs w:val="24"/>
                <w:lang w:val="en-GB" w:eastAsia="en-AU"/>
              </w:rPr>
              <w:t>Mrs S</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14DFF" w:rsidRDefault="00D14DFF" w:rsidP="007630CE">
            <w:pPr>
              <w:spacing w:before="120" w:after="240" w:line="240" w:lineRule="auto"/>
              <w:jc w:val="center"/>
              <w:rPr>
                <w:rFonts w:ascii="Gill Sans MT" w:eastAsiaTheme="minorHAnsi" w:hAnsi="Gill Sans MT"/>
                <w:sz w:val="24"/>
                <w:szCs w:val="24"/>
                <w:lang w:val="en-GB" w:eastAsia="en-AU"/>
              </w:rPr>
            </w:pPr>
            <w:r>
              <w:rPr>
                <w:rFonts w:ascii="Gill Sans MT" w:hAnsi="Gill Sans MT"/>
                <w:sz w:val="24"/>
                <w:szCs w:val="24"/>
                <w:lang w:val="en-GB" w:eastAsia="en-AU"/>
              </w:rPr>
              <w:t>06/05/20</w:t>
            </w:r>
          </w:p>
        </w:tc>
        <w:tc>
          <w:tcPr>
            <w:tcW w:w="34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14DFF" w:rsidRDefault="00D14DFF" w:rsidP="007630CE">
            <w:pPr>
              <w:spacing w:before="120" w:after="240" w:line="240" w:lineRule="auto"/>
              <w:rPr>
                <w:rFonts w:ascii="Gill Sans MT" w:eastAsiaTheme="minorHAnsi" w:hAnsi="Gill Sans MT"/>
                <w:sz w:val="24"/>
                <w:szCs w:val="24"/>
                <w:lang w:val="en-GB" w:eastAsia="en-AU"/>
              </w:rPr>
            </w:pPr>
            <w:r>
              <w:rPr>
                <w:rFonts w:ascii="Gill Sans MT" w:hAnsi="Gill Sans MT"/>
                <w:sz w:val="24"/>
                <w:szCs w:val="24"/>
                <w:lang w:val="en-GB" w:eastAsia="en-AU"/>
              </w:rPr>
              <w:t>Planning</w:t>
            </w:r>
          </w:p>
        </w:tc>
      </w:tr>
      <w:tr w:rsidR="00D14DFF" w:rsidTr="007630CE">
        <w:trPr>
          <w:jc w:val="center"/>
        </w:trPr>
        <w:tc>
          <w:tcPr>
            <w:tcW w:w="31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14DFF" w:rsidRDefault="00D14DFF" w:rsidP="007630CE">
            <w:pPr>
              <w:spacing w:before="120" w:after="240" w:line="240" w:lineRule="auto"/>
              <w:rPr>
                <w:rFonts w:ascii="Gill Sans MT" w:eastAsiaTheme="minorHAnsi" w:hAnsi="Gill Sans MT"/>
                <w:b/>
                <w:bCs/>
                <w:sz w:val="24"/>
                <w:szCs w:val="24"/>
                <w:lang w:val="en-GB" w:eastAsia="en-AU"/>
              </w:rPr>
            </w:pPr>
            <w:r>
              <w:rPr>
                <w:rFonts w:ascii="Gill Sans MT" w:hAnsi="Gill Sans MT"/>
                <w:b/>
                <w:bCs/>
                <w:sz w:val="24"/>
                <w:szCs w:val="24"/>
                <w:lang w:val="en-GB" w:eastAsia="en-AU"/>
              </w:rPr>
              <w:t xml:space="preserve">Howlett, </w:t>
            </w:r>
            <w:r>
              <w:rPr>
                <w:rFonts w:ascii="Gill Sans MT" w:hAnsi="Gill Sans MT"/>
                <w:sz w:val="24"/>
                <w:szCs w:val="24"/>
                <w:lang w:val="en-GB" w:eastAsia="en-AU"/>
              </w:rPr>
              <w:t>Mr</w:t>
            </w:r>
            <w:r>
              <w:rPr>
                <w:rFonts w:ascii="Gill Sans MT" w:hAnsi="Gill Sans MT"/>
                <w:b/>
                <w:bCs/>
                <w:sz w:val="24"/>
                <w:szCs w:val="24"/>
                <w:lang w:val="en-GB" w:eastAsia="en-AU"/>
              </w:rPr>
              <w:t xml:space="preserve"> </w:t>
            </w:r>
            <w:r>
              <w:rPr>
                <w:rFonts w:ascii="Gill Sans MT" w:hAnsi="Gill Sans MT"/>
                <w:sz w:val="24"/>
                <w:szCs w:val="24"/>
                <w:lang w:val="en-GB" w:eastAsia="en-AU"/>
              </w:rPr>
              <w:t>DR</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14DFF" w:rsidRDefault="00D14DFF" w:rsidP="007630CE">
            <w:pPr>
              <w:spacing w:before="120" w:after="240" w:line="240" w:lineRule="auto"/>
              <w:jc w:val="center"/>
              <w:rPr>
                <w:rFonts w:ascii="Gill Sans MT" w:eastAsiaTheme="minorHAnsi" w:hAnsi="Gill Sans MT"/>
                <w:sz w:val="24"/>
                <w:szCs w:val="24"/>
                <w:lang w:val="en-GB" w:eastAsia="en-AU"/>
              </w:rPr>
            </w:pPr>
            <w:r>
              <w:rPr>
                <w:rFonts w:ascii="Gill Sans MT" w:hAnsi="Gill Sans MT"/>
                <w:sz w:val="24"/>
                <w:szCs w:val="24"/>
                <w:lang w:val="en-GB" w:eastAsia="en-AU"/>
              </w:rPr>
              <w:t>06/05/20</w:t>
            </w:r>
          </w:p>
        </w:tc>
        <w:tc>
          <w:tcPr>
            <w:tcW w:w="34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14DFF" w:rsidRDefault="00D14DFF" w:rsidP="007630CE">
            <w:pPr>
              <w:spacing w:before="120" w:after="240" w:line="240" w:lineRule="auto"/>
              <w:rPr>
                <w:rFonts w:ascii="Gill Sans MT" w:eastAsiaTheme="minorHAnsi" w:hAnsi="Gill Sans MT"/>
                <w:sz w:val="24"/>
                <w:szCs w:val="24"/>
                <w:lang w:val="en-GB" w:eastAsia="en-AU"/>
              </w:rPr>
            </w:pPr>
            <w:r>
              <w:rPr>
                <w:rFonts w:ascii="Gill Sans MT" w:hAnsi="Gill Sans MT"/>
                <w:sz w:val="24"/>
                <w:szCs w:val="24"/>
                <w:lang w:val="en-GB" w:eastAsia="en-AU"/>
              </w:rPr>
              <w:t>Planning</w:t>
            </w:r>
          </w:p>
        </w:tc>
      </w:tr>
      <w:tr w:rsidR="00D14DFF" w:rsidTr="007630CE">
        <w:trPr>
          <w:jc w:val="center"/>
        </w:trPr>
        <w:tc>
          <w:tcPr>
            <w:tcW w:w="31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14DFF" w:rsidRDefault="00D14DFF" w:rsidP="007630CE">
            <w:pPr>
              <w:spacing w:before="120" w:after="240" w:line="240" w:lineRule="auto"/>
              <w:rPr>
                <w:rFonts w:ascii="Gill Sans MT" w:eastAsiaTheme="minorHAnsi" w:hAnsi="Gill Sans MT"/>
                <w:sz w:val="24"/>
                <w:szCs w:val="24"/>
                <w:lang w:val="en-GB" w:eastAsia="en-AU"/>
              </w:rPr>
            </w:pPr>
            <w:r>
              <w:rPr>
                <w:rFonts w:ascii="Gill Sans MT" w:hAnsi="Gill Sans MT"/>
                <w:b/>
                <w:bCs/>
                <w:sz w:val="24"/>
                <w:szCs w:val="24"/>
                <w:lang w:val="en-GB" w:eastAsia="en-AU"/>
              </w:rPr>
              <w:t>Hurst,</w:t>
            </w:r>
            <w:r>
              <w:rPr>
                <w:rFonts w:ascii="Gill Sans MT" w:hAnsi="Gill Sans MT"/>
                <w:sz w:val="24"/>
                <w:szCs w:val="24"/>
                <w:lang w:val="en-GB" w:eastAsia="en-AU"/>
              </w:rPr>
              <w:t xml:space="preserve"> Mr A</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14DFF" w:rsidRDefault="00D14DFF" w:rsidP="007630CE">
            <w:pPr>
              <w:spacing w:before="120" w:after="240" w:line="240" w:lineRule="auto"/>
              <w:jc w:val="center"/>
              <w:rPr>
                <w:rFonts w:ascii="Gill Sans MT" w:eastAsiaTheme="minorHAnsi" w:hAnsi="Gill Sans MT"/>
                <w:sz w:val="24"/>
                <w:szCs w:val="24"/>
                <w:lang w:val="en-GB" w:eastAsia="en-AU"/>
              </w:rPr>
            </w:pPr>
            <w:r>
              <w:rPr>
                <w:rFonts w:ascii="Gill Sans MT" w:hAnsi="Gill Sans MT"/>
                <w:sz w:val="24"/>
                <w:szCs w:val="24"/>
                <w:lang w:val="en-GB" w:eastAsia="en-AU"/>
              </w:rPr>
              <w:t>24/09/17</w:t>
            </w:r>
          </w:p>
        </w:tc>
        <w:tc>
          <w:tcPr>
            <w:tcW w:w="34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14DFF" w:rsidRDefault="00D14DFF" w:rsidP="007630CE">
            <w:pPr>
              <w:spacing w:before="120" w:after="240" w:line="240" w:lineRule="auto"/>
              <w:rPr>
                <w:rFonts w:ascii="Gill Sans MT" w:eastAsiaTheme="minorHAnsi" w:hAnsi="Gill Sans MT"/>
                <w:sz w:val="24"/>
                <w:szCs w:val="24"/>
                <w:lang w:val="en-GB" w:eastAsia="en-AU"/>
              </w:rPr>
            </w:pPr>
            <w:r>
              <w:rPr>
                <w:rFonts w:ascii="Gill Sans MT" w:hAnsi="Gill Sans MT"/>
                <w:sz w:val="24"/>
                <w:szCs w:val="24"/>
                <w:lang w:val="en-GB" w:eastAsia="en-AU"/>
              </w:rPr>
              <w:t>Building</w:t>
            </w:r>
          </w:p>
        </w:tc>
      </w:tr>
      <w:tr w:rsidR="00D14DFF" w:rsidTr="007630CE">
        <w:trPr>
          <w:jc w:val="center"/>
        </w:trPr>
        <w:tc>
          <w:tcPr>
            <w:tcW w:w="31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14DFF" w:rsidRDefault="00D14DFF" w:rsidP="007630CE">
            <w:pPr>
              <w:spacing w:before="120" w:after="240" w:line="240" w:lineRule="auto"/>
              <w:rPr>
                <w:rFonts w:ascii="Gill Sans MT" w:eastAsiaTheme="minorHAnsi" w:hAnsi="Gill Sans MT"/>
                <w:sz w:val="24"/>
                <w:szCs w:val="24"/>
                <w:lang w:val="en-GB" w:eastAsia="en-AU"/>
              </w:rPr>
            </w:pPr>
            <w:r>
              <w:rPr>
                <w:rFonts w:ascii="Gill Sans MT" w:hAnsi="Gill Sans MT"/>
                <w:b/>
                <w:bCs/>
                <w:sz w:val="24"/>
                <w:szCs w:val="24"/>
                <w:lang w:val="en-GB" w:eastAsia="en-AU"/>
              </w:rPr>
              <w:t xml:space="preserve">Keating, </w:t>
            </w:r>
            <w:r>
              <w:rPr>
                <w:rFonts w:ascii="Gill Sans MT" w:hAnsi="Gill Sans MT"/>
                <w:sz w:val="24"/>
                <w:szCs w:val="24"/>
                <w:lang w:val="en-GB" w:eastAsia="en-AU"/>
              </w:rPr>
              <w:t>Mr GF</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14DFF" w:rsidRDefault="00D14DFF" w:rsidP="007630CE">
            <w:pPr>
              <w:spacing w:before="120" w:after="240" w:line="240" w:lineRule="auto"/>
              <w:jc w:val="center"/>
              <w:rPr>
                <w:rFonts w:ascii="Gill Sans MT" w:eastAsiaTheme="minorHAnsi" w:hAnsi="Gill Sans MT"/>
                <w:sz w:val="24"/>
                <w:szCs w:val="24"/>
                <w:lang w:val="en-GB" w:eastAsia="en-AU"/>
              </w:rPr>
            </w:pPr>
            <w:r>
              <w:rPr>
                <w:rFonts w:ascii="Gill Sans MT" w:hAnsi="Gill Sans MT"/>
                <w:sz w:val="24"/>
                <w:szCs w:val="24"/>
                <w:lang w:val="en-GB" w:eastAsia="en-AU"/>
              </w:rPr>
              <w:t>24/09/17</w:t>
            </w:r>
          </w:p>
        </w:tc>
        <w:tc>
          <w:tcPr>
            <w:tcW w:w="34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14DFF" w:rsidRDefault="00D14DFF" w:rsidP="007630CE">
            <w:pPr>
              <w:spacing w:before="120" w:after="240" w:line="240" w:lineRule="auto"/>
              <w:rPr>
                <w:rFonts w:ascii="Gill Sans MT" w:eastAsiaTheme="minorHAnsi" w:hAnsi="Gill Sans MT"/>
                <w:sz w:val="24"/>
                <w:szCs w:val="24"/>
                <w:lang w:val="en-GB" w:eastAsia="en-AU"/>
              </w:rPr>
            </w:pPr>
            <w:r>
              <w:rPr>
                <w:rFonts w:ascii="Gill Sans MT" w:hAnsi="Gill Sans MT"/>
                <w:sz w:val="24"/>
                <w:szCs w:val="24"/>
                <w:lang w:val="en-GB" w:eastAsia="en-AU"/>
              </w:rPr>
              <w:t>Building</w:t>
            </w:r>
          </w:p>
        </w:tc>
      </w:tr>
      <w:tr w:rsidR="00D14DFF" w:rsidTr="007630CE">
        <w:trPr>
          <w:jc w:val="center"/>
        </w:trPr>
        <w:tc>
          <w:tcPr>
            <w:tcW w:w="31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14DFF" w:rsidRDefault="00D14DFF" w:rsidP="007630CE">
            <w:pPr>
              <w:spacing w:before="120" w:after="240" w:line="240" w:lineRule="auto"/>
              <w:rPr>
                <w:rFonts w:ascii="Gill Sans MT" w:eastAsiaTheme="minorHAnsi" w:hAnsi="Gill Sans MT"/>
                <w:sz w:val="24"/>
                <w:szCs w:val="24"/>
                <w:lang w:val="en-GB" w:eastAsia="en-AU"/>
              </w:rPr>
            </w:pPr>
            <w:r>
              <w:rPr>
                <w:rFonts w:ascii="Gill Sans MT" w:hAnsi="Gill Sans MT"/>
                <w:b/>
                <w:bCs/>
                <w:sz w:val="24"/>
                <w:szCs w:val="24"/>
                <w:lang w:val="en-GB" w:eastAsia="en-AU"/>
              </w:rPr>
              <w:t>Lester,</w:t>
            </w:r>
            <w:r>
              <w:rPr>
                <w:rFonts w:ascii="Gill Sans MT" w:hAnsi="Gill Sans MT"/>
                <w:sz w:val="24"/>
                <w:szCs w:val="24"/>
                <w:lang w:val="en-GB" w:eastAsia="en-AU"/>
              </w:rPr>
              <w:t xml:space="preserve"> Mr ND</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14DFF" w:rsidRDefault="00D14DFF" w:rsidP="007630CE">
            <w:pPr>
              <w:spacing w:before="120" w:after="240" w:line="240" w:lineRule="auto"/>
              <w:jc w:val="center"/>
              <w:rPr>
                <w:rFonts w:ascii="Gill Sans MT" w:eastAsiaTheme="minorHAnsi" w:hAnsi="Gill Sans MT"/>
                <w:sz w:val="24"/>
                <w:szCs w:val="24"/>
                <w:lang w:val="en-GB" w:eastAsia="en-AU"/>
              </w:rPr>
            </w:pPr>
            <w:r>
              <w:rPr>
                <w:rFonts w:ascii="Gill Sans MT" w:hAnsi="Gill Sans MT"/>
                <w:sz w:val="24"/>
                <w:szCs w:val="24"/>
                <w:lang w:val="en-GB" w:eastAsia="en-AU"/>
              </w:rPr>
              <w:t>06/05/20</w:t>
            </w:r>
          </w:p>
        </w:tc>
        <w:tc>
          <w:tcPr>
            <w:tcW w:w="34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14DFF" w:rsidRDefault="00D14DFF" w:rsidP="007630CE">
            <w:pPr>
              <w:spacing w:before="120" w:after="240" w:line="240" w:lineRule="auto"/>
              <w:rPr>
                <w:rFonts w:ascii="Gill Sans MT" w:eastAsiaTheme="minorHAnsi" w:hAnsi="Gill Sans MT"/>
                <w:sz w:val="24"/>
                <w:szCs w:val="24"/>
                <w:lang w:val="en-GB" w:eastAsia="en-AU"/>
              </w:rPr>
            </w:pPr>
            <w:r>
              <w:rPr>
                <w:rFonts w:ascii="Gill Sans MT" w:hAnsi="Gill Sans MT"/>
                <w:sz w:val="24"/>
                <w:szCs w:val="24"/>
                <w:lang w:val="en-GB" w:eastAsia="en-AU"/>
              </w:rPr>
              <w:t>Surveying</w:t>
            </w:r>
          </w:p>
        </w:tc>
      </w:tr>
      <w:tr w:rsidR="00D14DFF" w:rsidTr="007630CE">
        <w:trPr>
          <w:jc w:val="center"/>
        </w:trPr>
        <w:tc>
          <w:tcPr>
            <w:tcW w:w="31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14DFF" w:rsidRDefault="00D14DFF" w:rsidP="007630CE">
            <w:pPr>
              <w:spacing w:before="120" w:after="240" w:line="240" w:lineRule="auto"/>
              <w:rPr>
                <w:rFonts w:ascii="Gill Sans MT" w:eastAsiaTheme="minorHAnsi" w:hAnsi="Gill Sans MT"/>
                <w:sz w:val="24"/>
                <w:szCs w:val="24"/>
                <w:lang w:val="en-GB" w:eastAsia="en-AU"/>
              </w:rPr>
            </w:pPr>
            <w:r>
              <w:rPr>
                <w:rFonts w:ascii="Gill Sans MT" w:hAnsi="Gill Sans MT"/>
                <w:b/>
                <w:bCs/>
                <w:sz w:val="24"/>
                <w:szCs w:val="24"/>
                <w:lang w:val="en-GB" w:eastAsia="en-AU"/>
              </w:rPr>
              <w:t xml:space="preserve">Locke, </w:t>
            </w:r>
            <w:r>
              <w:rPr>
                <w:rFonts w:ascii="Gill Sans MT" w:hAnsi="Gill Sans MT"/>
                <w:sz w:val="24"/>
                <w:szCs w:val="24"/>
                <w:lang w:val="en-GB" w:eastAsia="en-AU"/>
              </w:rPr>
              <w:t>Mr R</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14DFF" w:rsidRDefault="00D14DFF" w:rsidP="007630CE">
            <w:pPr>
              <w:spacing w:before="120" w:after="240" w:line="240" w:lineRule="auto"/>
              <w:jc w:val="center"/>
              <w:rPr>
                <w:rFonts w:ascii="Gill Sans MT" w:eastAsiaTheme="minorHAnsi" w:hAnsi="Gill Sans MT"/>
                <w:sz w:val="24"/>
                <w:szCs w:val="24"/>
                <w:lang w:val="en-GB" w:eastAsia="en-AU"/>
              </w:rPr>
            </w:pPr>
            <w:r>
              <w:rPr>
                <w:rFonts w:ascii="Gill Sans MT" w:hAnsi="Gill Sans MT"/>
                <w:sz w:val="24"/>
                <w:szCs w:val="24"/>
                <w:lang w:val="en-GB" w:eastAsia="en-AU"/>
              </w:rPr>
              <w:t>24/09/17</w:t>
            </w:r>
          </w:p>
        </w:tc>
        <w:tc>
          <w:tcPr>
            <w:tcW w:w="34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14DFF" w:rsidRDefault="00D14DFF" w:rsidP="007630CE">
            <w:pPr>
              <w:spacing w:before="120" w:after="240" w:line="240" w:lineRule="auto"/>
              <w:rPr>
                <w:rFonts w:ascii="Gill Sans MT" w:eastAsiaTheme="minorHAnsi" w:hAnsi="Gill Sans MT"/>
                <w:sz w:val="24"/>
                <w:szCs w:val="24"/>
                <w:lang w:val="en-GB" w:eastAsia="en-AU"/>
              </w:rPr>
            </w:pPr>
            <w:r>
              <w:rPr>
                <w:rFonts w:ascii="Gill Sans MT" w:hAnsi="Gill Sans MT"/>
                <w:sz w:val="24"/>
                <w:szCs w:val="24"/>
                <w:lang w:val="en-GB" w:eastAsia="en-AU"/>
              </w:rPr>
              <w:t>Building</w:t>
            </w:r>
          </w:p>
        </w:tc>
      </w:tr>
      <w:tr w:rsidR="00D14DFF" w:rsidTr="007630CE">
        <w:trPr>
          <w:jc w:val="center"/>
        </w:trPr>
        <w:tc>
          <w:tcPr>
            <w:tcW w:w="31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14DFF" w:rsidRDefault="00D14DFF" w:rsidP="007630CE">
            <w:pPr>
              <w:spacing w:before="120" w:after="240" w:line="240" w:lineRule="auto"/>
              <w:rPr>
                <w:rFonts w:ascii="Gill Sans MT" w:eastAsiaTheme="minorHAnsi" w:hAnsi="Gill Sans MT"/>
                <w:sz w:val="24"/>
                <w:szCs w:val="24"/>
                <w:lang w:val="en-GB" w:eastAsia="en-AU"/>
              </w:rPr>
            </w:pPr>
            <w:r>
              <w:rPr>
                <w:rFonts w:ascii="Gill Sans MT" w:hAnsi="Gill Sans MT"/>
                <w:b/>
                <w:bCs/>
                <w:sz w:val="24"/>
                <w:szCs w:val="24"/>
                <w:lang w:val="en-GB" w:eastAsia="en-AU"/>
              </w:rPr>
              <w:lastRenderedPageBreak/>
              <w:t xml:space="preserve">McMullen, </w:t>
            </w:r>
            <w:r>
              <w:rPr>
                <w:rFonts w:ascii="Gill Sans MT" w:hAnsi="Gill Sans MT"/>
                <w:sz w:val="24"/>
                <w:szCs w:val="24"/>
                <w:lang w:val="en-GB" w:eastAsia="en-AU"/>
              </w:rPr>
              <w:t>(</w:t>
            </w:r>
            <w:r>
              <w:rPr>
                <w:rFonts w:ascii="Gill Sans MT" w:hAnsi="Gill Sans MT"/>
                <w:i/>
                <w:iCs/>
                <w:sz w:val="24"/>
                <w:szCs w:val="24"/>
                <w:lang w:val="en-GB" w:eastAsia="en-AU"/>
              </w:rPr>
              <w:t>Tony</w:t>
            </w:r>
            <w:r>
              <w:rPr>
                <w:rFonts w:ascii="Gill Sans MT" w:hAnsi="Gill Sans MT"/>
                <w:sz w:val="24"/>
                <w:szCs w:val="24"/>
                <w:lang w:val="en-GB" w:eastAsia="en-AU"/>
              </w:rPr>
              <w:t>) A Mr</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14DFF" w:rsidRDefault="00D14DFF" w:rsidP="007630CE">
            <w:pPr>
              <w:spacing w:before="120" w:after="240" w:line="240" w:lineRule="auto"/>
              <w:jc w:val="center"/>
              <w:rPr>
                <w:rFonts w:ascii="Gill Sans MT" w:eastAsiaTheme="minorHAnsi" w:hAnsi="Gill Sans MT"/>
                <w:sz w:val="24"/>
                <w:szCs w:val="24"/>
                <w:lang w:val="en-GB" w:eastAsia="en-AU"/>
              </w:rPr>
            </w:pPr>
            <w:r>
              <w:rPr>
                <w:rFonts w:ascii="Gill Sans MT" w:hAnsi="Gill Sans MT"/>
                <w:sz w:val="24"/>
                <w:szCs w:val="24"/>
                <w:lang w:val="en-GB" w:eastAsia="en-AU"/>
              </w:rPr>
              <w:t>25/08/18</w:t>
            </w:r>
          </w:p>
        </w:tc>
        <w:tc>
          <w:tcPr>
            <w:tcW w:w="34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14DFF" w:rsidRDefault="00D14DFF" w:rsidP="007630CE">
            <w:pPr>
              <w:spacing w:before="120" w:after="240" w:line="240" w:lineRule="auto"/>
              <w:rPr>
                <w:rFonts w:ascii="Gill Sans MT" w:eastAsiaTheme="minorHAnsi" w:hAnsi="Gill Sans MT"/>
                <w:sz w:val="24"/>
                <w:szCs w:val="24"/>
                <w:lang w:val="en-GB" w:eastAsia="en-AU"/>
              </w:rPr>
            </w:pPr>
            <w:r>
              <w:rPr>
                <w:rFonts w:ascii="Gill Sans MT" w:hAnsi="Gill Sans MT"/>
                <w:sz w:val="24"/>
                <w:szCs w:val="24"/>
                <w:lang w:val="en-GB" w:eastAsia="en-AU"/>
              </w:rPr>
              <w:t>Planning</w:t>
            </w:r>
          </w:p>
        </w:tc>
      </w:tr>
      <w:tr w:rsidR="00D14DFF" w:rsidTr="007630CE">
        <w:trPr>
          <w:jc w:val="center"/>
        </w:trPr>
        <w:tc>
          <w:tcPr>
            <w:tcW w:w="31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14DFF" w:rsidRDefault="00D14DFF" w:rsidP="007630CE">
            <w:pPr>
              <w:spacing w:before="120" w:after="240" w:line="240" w:lineRule="auto"/>
              <w:rPr>
                <w:rFonts w:ascii="Gill Sans MT" w:eastAsiaTheme="minorHAnsi" w:hAnsi="Gill Sans MT"/>
                <w:sz w:val="24"/>
                <w:szCs w:val="24"/>
                <w:lang w:val="en-GB" w:eastAsia="en-AU"/>
              </w:rPr>
            </w:pPr>
            <w:r>
              <w:rPr>
                <w:rFonts w:ascii="Gill Sans MT" w:hAnsi="Gill Sans MT"/>
                <w:b/>
                <w:bCs/>
                <w:sz w:val="24"/>
                <w:szCs w:val="24"/>
                <w:lang w:val="en-GB" w:eastAsia="en-AU"/>
              </w:rPr>
              <w:t>McNamara,</w:t>
            </w:r>
            <w:r>
              <w:rPr>
                <w:rFonts w:ascii="Gill Sans MT" w:hAnsi="Gill Sans MT"/>
                <w:sz w:val="24"/>
                <w:szCs w:val="24"/>
                <w:lang w:val="en-GB" w:eastAsia="en-AU"/>
              </w:rPr>
              <w:t xml:space="preserve"> Mr GC</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14DFF" w:rsidRDefault="00D14DFF" w:rsidP="007630CE">
            <w:pPr>
              <w:spacing w:before="120" w:after="240" w:line="240" w:lineRule="auto"/>
              <w:jc w:val="center"/>
              <w:rPr>
                <w:rFonts w:ascii="Gill Sans MT" w:eastAsiaTheme="minorHAnsi" w:hAnsi="Gill Sans MT"/>
                <w:sz w:val="24"/>
                <w:szCs w:val="24"/>
                <w:lang w:val="en-GB" w:eastAsia="en-AU"/>
              </w:rPr>
            </w:pPr>
            <w:r>
              <w:rPr>
                <w:rFonts w:ascii="Gill Sans MT" w:hAnsi="Gill Sans MT"/>
                <w:sz w:val="24"/>
                <w:szCs w:val="24"/>
                <w:lang w:val="en-GB" w:eastAsia="en-AU"/>
              </w:rPr>
              <w:t>06/05/20</w:t>
            </w:r>
          </w:p>
        </w:tc>
        <w:tc>
          <w:tcPr>
            <w:tcW w:w="34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14DFF" w:rsidRDefault="00D14DFF" w:rsidP="007630CE">
            <w:pPr>
              <w:spacing w:before="120" w:after="240" w:line="240" w:lineRule="auto"/>
              <w:rPr>
                <w:rFonts w:ascii="Gill Sans MT" w:eastAsiaTheme="minorHAnsi" w:hAnsi="Gill Sans MT"/>
                <w:sz w:val="24"/>
                <w:szCs w:val="24"/>
                <w:lang w:val="en-GB" w:eastAsia="en-AU"/>
              </w:rPr>
            </w:pPr>
            <w:r>
              <w:rPr>
                <w:rFonts w:ascii="Gill Sans MT" w:hAnsi="Gill Sans MT"/>
                <w:sz w:val="24"/>
                <w:szCs w:val="24"/>
                <w:lang w:val="en-GB" w:eastAsia="en-AU"/>
              </w:rPr>
              <w:t>Valuation</w:t>
            </w:r>
          </w:p>
        </w:tc>
      </w:tr>
      <w:tr w:rsidR="00D14DFF" w:rsidTr="007630CE">
        <w:trPr>
          <w:jc w:val="center"/>
        </w:trPr>
        <w:tc>
          <w:tcPr>
            <w:tcW w:w="31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14DFF" w:rsidRDefault="00D14DFF" w:rsidP="007630CE">
            <w:pPr>
              <w:spacing w:before="120" w:after="240" w:line="240" w:lineRule="auto"/>
              <w:rPr>
                <w:rFonts w:ascii="Gill Sans MT" w:eastAsiaTheme="minorHAnsi" w:hAnsi="Gill Sans MT"/>
                <w:b/>
                <w:bCs/>
                <w:sz w:val="24"/>
                <w:szCs w:val="24"/>
                <w:lang w:val="en-GB" w:eastAsia="en-AU"/>
              </w:rPr>
            </w:pPr>
            <w:r>
              <w:rPr>
                <w:rFonts w:ascii="Gill Sans MT" w:hAnsi="Gill Sans MT"/>
                <w:b/>
                <w:bCs/>
                <w:sz w:val="24"/>
                <w:szCs w:val="24"/>
                <w:lang w:val="en-GB" w:eastAsia="en-AU"/>
              </w:rPr>
              <w:t xml:space="preserve">Mucha, </w:t>
            </w:r>
            <w:r>
              <w:rPr>
                <w:rFonts w:ascii="Gill Sans MT" w:hAnsi="Gill Sans MT"/>
                <w:sz w:val="24"/>
                <w:szCs w:val="24"/>
                <w:lang w:val="en-GB" w:eastAsia="en-AU"/>
              </w:rPr>
              <w:t>Dr C</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14DFF" w:rsidRDefault="00D14DFF" w:rsidP="007630CE">
            <w:pPr>
              <w:spacing w:before="120" w:after="240" w:line="240" w:lineRule="auto"/>
              <w:jc w:val="center"/>
              <w:rPr>
                <w:rFonts w:ascii="Gill Sans MT" w:eastAsiaTheme="minorHAnsi" w:hAnsi="Gill Sans MT"/>
                <w:sz w:val="24"/>
                <w:szCs w:val="24"/>
                <w:lang w:val="en-GB" w:eastAsia="en-AU"/>
              </w:rPr>
            </w:pPr>
            <w:r>
              <w:rPr>
                <w:rFonts w:ascii="Gill Sans MT" w:hAnsi="Gill Sans MT"/>
                <w:sz w:val="24"/>
                <w:szCs w:val="24"/>
                <w:lang w:val="en-GB" w:eastAsia="en-AU"/>
              </w:rPr>
              <w:t>05/08/18</w:t>
            </w:r>
          </w:p>
        </w:tc>
        <w:tc>
          <w:tcPr>
            <w:tcW w:w="34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14DFF" w:rsidRDefault="00D14DFF" w:rsidP="007630CE">
            <w:pPr>
              <w:spacing w:before="120" w:after="240" w:line="240" w:lineRule="auto"/>
              <w:rPr>
                <w:rFonts w:ascii="Gill Sans MT" w:eastAsiaTheme="minorHAnsi" w:hAnsi="Gill Sans MT"/>
                <w:sz w:val="24"/>
                <w:szCs w:val="24"/>
                <w:lang w:val="en-GB" w:eastAsia="en-AU"/>
              </w:rPr>
            </w:pPr>
            <w:r>
              <w:rPr>
                <w:rFonts w:ascii="Gill Sans MT" w:hAnsi="Gill Sans MT"/>
                <w:sz w:val="24"/>
                <w:szCs w:val="24"/>
                <w:lang w:val="en-GB" w:eastAsia="en-AU"/>
              </w:rPr>
              <w:t>Water management/major infrastructure</w:t>
            </w:r>
          </w:p>
        </w:tc>
      </w:tr>
      <w:tr w:rsidR="00D14DFF" w:rsidTr="007630CE">
        <w:trPr>
          <w:jc w:val="center"/>
        </w:trPr>
        <w:tc>
          <w:tcPr>
            <w:tcW w:w="31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14DFF" w:rsidRDefault="00D14DFF" w:rsidP="007630CE">
            <w:pPr>
              <w:spacing w:before="120" w:after="240" w:line="240" w:lineRule="auto"/>
              <w:rPr>
                <w:rFonts w:ascii="Gill Sans MT" w:eastAsiaTheme="minorHAnsi" w:hAnsi="Gill Sans MT"/>
                <w:sz w:val="24"/>
                <w:szCs w:val="24"/>
                <w:lang w:val="en-GB" w:eastAsia="en-AU"/>
              </w:rPr>
            </w:pPr>
            <w:r>
              <w:rPr>
                <w:rFonts w:ascii="Gill Sans MT" w:hAnsi="Gill Sans MT"/>
                <w:b/>
                <w:bCs/>
                <w:sz w:val="24"/>
                <w:szCs w:val="24"/>
                <w:lang w:val="en-GB" w:eastAsia="en-AU"/>
              </w:rPr>
              <w:t xml:space="preserve">Murphy, </w:t>
            </w:r>
            <w:r>
              <w:rPr>
                <w:rFonts w:ascii="Gill Sans MT" w:hAnsi="Gill Sans MT"/>
                <w:sz w:val="24"/>
                <w:szCs w:val="24"/>
                <w:lang w:val="en-GB" w:eastAsia="en-AU"/>
              </w:rPr>
              <w:t>Mr R</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14DFF" w:rsidRDefault="00D14DFF" w:rsidP="007630CE">
            <w:pPr>
              <w:spacing w:before="120" w:after="240" w:line="240" w:lineRule="auto"/>
              <w:jc w:val="center"/>
              <w:rPr>
                <w:rFonts w:ascii="Gill Sans MT" w:eastAsiaTheme="minorHAnsi" w:hAnsi="Gill Sans MT"/>
                <w:sz w:val="24"/>
                <w:szCs w:val="24"/>
                <w:lang w:val="en-GB" w:eastAsia="en-AU"/>
              </w:rPr>
            </w:pPr>
            <w:r>
              <w:rPr>
                <w:rFonts w:ascii="Gill Sans MT" w:hAnsi="Gill Sans MT"/>
                <w:sz w:val="24"/>
                <w:szCs w:val="24"/>
                <w:lang w:val="en-GB" w:eastAsia="en-AU"/>
              </w:rPr>
              <w:t>24/09/17</w:t>
            </w:r>
          </w:p>
        </w:tc>
        <w:tc>
          <w:tcPr>
            <w:tcW w:w="34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14DFF" w:rsidRDefault="00D14DFF" w:rsidP="007630CE">
            <w:pPr>
              <w:spacing w:before="120" w:after="240" w:line="240" w:lineRule="auto"/>
              <w:rPr>
                <w:rFonts w:ascii="Gill Sans MT" w:eastAsiaTheme="minorHAnsi" w:hAnsi="Gill Sans MT"/>
                <w:sz w:val="24"/>
                <w:szCs w:val="24"/>
                <w:lang w:val="en-GB" w:eastAsia="en-AU"/>
              </w:rPr>
            </w:pPr>
            <w:r>
              <w:rPr>
                <w:rFonts w:ascii="Gill Sans MT" w:hAnsi="Gill Sans MT"/>
                <w:sz w:val="24"/>
                <w:szCs w:val="24"/>
                <w:lang w:val="en-GB" w:eastAsia="en-AU"/>
              </w:rPr>
              <w:t>Building</w:t>
            </w:r>
          </w:p>
        </w:tc>
      </w:tr>
      <w:tr w:rsidR="00D14DFF" w:rsidTr="007630CE">
        <w:trPr>
          <w:jc w:val="center"/>
        </w:trPr>
        <w:tc>
          <w:tcPr>
            <w:tcW w:w="31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14DFF" w:rsidRDefault="00D14DFF" w:rsidP="007630CE">
            <w:pPr>
              <w:spacing w:before="120" w:after="240" w:line="240" w:lineRule="auto"/>
              <w:rPr>
                <w:rFonts w:ascii="Gill Sans MT" w:eastAsiaTheme="minorHAnsi" w:hAnsi="Gill Sans MT"/>
                <w:sz w:val="24"/>
                <w:szCs w:val="24"/>
                <w:lang w:val="en-GB" w:eastAsia="en-AU"/>
              </w:rPr>
            </w:pPr>
            <w:r>
              <w:rPr>
                <w:rFonts w:ascii="Gill Sans MT" w:hAnsi="Gill Sans MT"/>
                <w:b/>
                <w:bCs/>
                <w:sz w:val="24"/>
                <w:szCs w:val="24"/>
                <w:lang w:val="en-GB" w:eastAsia="en-AU"/>
              </w:rPr>
              <w:t>Neale,</w:t>
            </w:r>
            <w:r>
              <w:rPr>
                <w:rFonts w:ascii="Gill Sans MT" w:hAnsi="Gill Sans MT"/>
                <w:sz w:val="24"/>
                <w:szCs w:val="24"/>
                <w:lang w:val="en-GB" w:eastAsia="en-AU"/>
              </w:rPr>
              <w:t xml:space="preserve"> Dr A</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14DFF" w:rsidRDefault="00D14DFF" w:rsidP="007630CE">
            <w:pPr>
              <w:spacing w:before="120" w:after="240" w:line="240" w:lineRule="auto"/>
              <w:jc w:val="center"/>
              <w:rPr>
                <w:rFonts w:ascii="Gill Sans MT" w:eastAsiaTheme="minorHAnsi" w:hAnsi="Gill Sans MT"/>
                <w:sz w:val="24"/>
                <w:szCs w:val="24"/>
                <w:lang w:val="en-GB" w:eastAsia="en-AU"/>
              </w:rPr>
            </w:pPr>
            <w:r>
              <w:rPr>
                <w:rFonts w:ascii="Gill Sans MT" w:hAnsi="Gill Sans MT"/>
                <w:sz w:val="24"/>
                <w:szCs w:val="24"/>
                <w:lang w:val="en-GB" w:eastAsia="en-AU"/>
              </w:rPr>
              <w:t>02/03/19</w:t>
            </w:r>
          </w:p>
        </w:tc>
        <w:tc>
          <w:tcPr>
            <w:tcW w:w="34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14DFF" w:rsidRDefault="00D14DFF" w:rsidP="007630CE">
            <w:pPr>
              <w:spacing w:before="120" w:after="240" w:line="240" w:lineRule="auto"/>
              <w:rPr>
                <w:rFonts w:ascii="Gill Sans MT" w:eastAsiaTheme="minorHAnsi" w:hAnsi="Gill Sans MT"/>
                <w:sz w:val="24"/>
                <w:szCs w:val="24"/>
                <w:lang w:val="en-GB" w:eastAsia="en-AU"/>
              </w:rPr>
            </w:pPr>
            <w:r>
              <w:rPr>
                <w:rFonts w:ascii="Gill Sans MT" w:hAnsi="Gill Sans MT"/>
                <w:sz w:val="24"/>
                <w:szCs w:val="24"/>
                <w:lang w:val="en-GB" w:eastAsia="en-AU"/>
              </w:rPr>
              <w:t>Heritage</w:t>
            </w:r>
          </w:p>
        </w:tc>
      </w:tr>
      <w:tr w:rsidR="00D14DFF" w:rsidTr="007630CE">
        <w:trPr>
          <w:jc w:val="center"/>
        </w:trPr>
        <w:tc>
          <w:tcPr>
            <w:tcW w:w="31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14DFF" w:rsidRDefault="00D14DFF" w:rsidP="007630CE">
            <w:pPr>
              <w:spacing w:before="120" w:after="240" w:line="240" w:lineRule="auto"/>
              <w:rPr>
                <w:rFonts w:ascii="Gill Sans MT" w:eastAsiaTheme="minorHAnsi" w:hAnsi="Gill Sans MT"/>
                <w:sz w:val="24"/>
                <w:szCs w:val="24"/>
                <w:lang w:val="en-GB" w:eastAsia="en-AU"/>
              </w:rPr>
            </w:pPr>
            <w:r>
              <w:rPr>
                <w:rFonts w:ascii="Gill Sans MT" w:hAnsi="Gill Sans MT"/>
                <w:b/>
                <w:bCs/>
                <w:sz w:val="24"/>
                <w:szCs w:val="24"/>
                <w:lang w:val="en-GB" w:eastAsia="en-AU"/>
              </w:rPr>
              <w:t xml:space="preserve">Nicholson, </w:t>
            </w:r>
            <w:r>
              <w:rPr>
                <w:rFonts w:ascii="Gill Sans MT" w:hAnsi="Gill Sans MT"/>
                <w:sz w:val="24"/>
                <w:szCs w:val="24"/>
                <w:lang w:val="en-GB" w:eastAsia="en-AU"/>
              </w:rPr>
              <w:t>Ms C</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14DFF" w:rsidRDefault="00D14DFF" w:rsidP="007630CE">
            <w:pPr>
              <w:spacing w:before="120" w:after="240" w:line="240" w:lineRule="auto"/>
              <w:jc w:val="center"/>
              <w:rPr>
                <w:rFonts w:ascii="Gill Sans MT" w:eastAsiaTheme="minorHAnsi" w:hAnsi="Gill Sans MT"/>
                <w:sz w:val="24"/>
                <w:szCs w:val="24"/>
                <w:lang w:val="en-GB" w:eastAsia="en-AU"/>
              </w:rPr>
            </w:pPr>
            <w:r>
              <w:rPr>
                <w:rFonts w:ascii="Gill Sans MT" w:hAnsi="Gill Sans MT"/>
                <w:sz w:val="24"/>
                <w:szCs w:val="24"/>
                <w:lang w:val="en-GB" w:eastAsia="en-AU"/>
              </w:rPr>
              <w:t>09/05/21</w:t>
            </w:r>
          </w:p>
        </w:tc>
        <w:tc>
          <w:tcPr>
            <w:tcW w:w="34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14DFF" w:rsidRDefault="00D14DFF" w:rsidP="007630CE">
            <w:pPr>
              <w:spacing w:before="120" w:after="240" w:line="240" w:lineRule="auto"/>
              <w:rPr>
                <w:rFonts w:ascii="Gill Sans MT" w:eastAsiaTheme="minorHAnsi" w:hAnsi="Gill Sans MT"/>
                <w:sz w:val="24"/>
                <w:szCs w:val="24"/>
                <w:lang w:val="en-GB" w:eastAsia="en-AU"/>
              </w:rPr>
            </w:pPr>
            <w:r>
              <w:rPr>
                <w:rFonts w:ascii="Gill Sans MT" w:hAnsi="Gill Sans MT"/>
                <w:sz w:val="24"/>
                <w:szCs w:val="24"/>
                <w:lang w:val="en-GB" w:eastAsia="en-AU"/>
              </w:rPr>
              <w:t>Planning/</w:t>
            </w:r>
          </w:p>
          <w:p w:rsidR="00D14DFF" w:rsidRDefault="00D14DFF" w:rsidP="007630CE">
            <w:pPr>
              <w:spacing w:before="120" w:after="240" w:line="240" w:lineRule="auto"/>
              <w:rPr>
                <w:rFonts w:ascii="Gill Sans MT" w:eastAsiaTheme="minorHAnsi" w:hAnsi="Gill Sans MT"/>
                <w:sz w:val="24"/>
                <w:szCs w:val="24"/>
                <w:lang w:val="en-GB" w:eastAsia="en-AU"/>
              </w:rPr>
            </w:pPr>
            <w:r>
              <w:rPr>
                <w:rFonts w:ascii="Gill Sans MT" w:hAnsi="Gill Sans MT"/>
                <w:sz w:val="24"/>
                <w:szCs w:val="24"/>
                <w:lang w:val="en-GB" w:eastAsia="en-AU"/>
              </w:rPr>
              <w:t>Environmental management</w:t>
            </w:r>
          </w:p>
        </w:tc>
      </w:tr>
      <w:tr w:rsidR="00D14DFF" w:rsidTr="007630CE">
        <w:trPr>
          <w:jc w:val="center"/>
        </w:trPr>
        <w:tc>
          <w:tcPr>
            <w:tcW w:w="31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14DFF" w:rsidRDefault="00D14DFF" w:rsidP="007630CE">
            <w:pPr>
              <w:spacing w:before="120" w:after="240" w:line="240" w:lineRule="auto"/>
              <w:rPr>
                <w:rFonts w:ascii="Gill Sans MT" w:eastAsiaTheme="minorHAnsi" w:hAnsi="Gill Sans MT"/>
                <w:i/>
                <w:iCs/>
                <w:sz w:val="24"/>
                <w:szCs w:val="24"/>
                <w:lang w:val="en-GB" w:eastAsia="en-AU"/>
              </w:rPr>
            </w:pPr>
            <w:r>
              <w:rPr>
                <w:rFonts w:ascii="Gill Sans MT" w:hAnsi="Gill Sans MT"/>
                <w:b/>
                <w:bCs/>
                <w:sz w:val="24"/>
                <w:szCs w:val="24"/>
                <w:lang w:val="en-GB" w:eastAsia="en-AU"/>
              </w:rPr>
              <w:t>Nolan,</w:t>
            </w:r>
            <w:r>
              <w:rPr>
                <w:rFonts w:ascii="Gill Sans MT" w:hAnsi="Gill Sans MT"/>
                <w:sz w:val="24"/>
                <w:szCs w:val="24"/>
                <w:lang w:val="en-GB" w:eastAsia="en-AU"/>
              </w:rPr>
              <w:t xml:space="preserve"> Mr RJ</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14DFF" w:rsidRDefault="00D14DFF" w:rsidP="007630CE">
            <w:pPr>
              <w:spacing w:before="120" w:after="240" w:line="240" w:lineRule="auto"/>
              <w:jc w:val="center"/>
              <w:rPr>
                <w:rFonts w:ascii="Gill Sans MT" w:eastAsiaTheme="minorHAnsi" w:hAnsi="Gill Sans MT"/>
                <w:sz w:val="24"/>
                <w:szCs w:val="24"/>
                <w:lang w:val="en-GB" w:eastAsia="en-AU"/>
              </w:rPr>
            </w:pPr>
            <w:r>
              <w:rPr>
                <w:rFonts w:ascii="Gill Sans MT" w:hAnsi="Gill Sans MT"/>
                <w:sz w:val="24"/>
                <w:szCs w:val="24"/>
                <w:lang w:val="en-GB" w:eastAsia="en-AU"/>
              </w:rPr>
              <w:t>06/05/20</w:t>
            </w:r>
          </w:p>
        </w:tc>
        <w:tc>
          <w:tcPr>
            <w:tcW w:w="34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14DFF" w:rsidRDefault="00D14DFF" w:rsidP="007630CE">
            <w:pPr>
              <w:spacing w:before="120" w:after="240" w:line="240" w:lineRule="auto"/>
              <w:rPr>
                <w:rFonts w:ascii="Gill Sans MT" w:eastAsiaTheme="minorHAnsi" w:hAnsi="Gill Sans MT"/>
                <w:sz w:val="24"/>
                <w:szCs w:val="24"/>
                <w:lang w:val="en-GB" w:eastAsia="en-AU"/>
              </w:rPr>
            </w:pPr>
            <w:r>
              <w:rPr>
                <w:rFonts w:ascii="Gill Sans MT" w:hAnsi="Gill Sans MT"/>
                <w:sz w:val="24"/>
                <w:szCs w:val="24"/>
                <w:lang w:val="en-GB" w:eastAsia="en-AU"/>
              </w:rPr>
              <w:t>Planning</w:t>
            </w:r>
          </w:p>
        </w:tc>
      </w:tr>
      <w:tr w:rsidR="00D14DFF" w:rsidTr="007630CE">
        <w:trPr>
          <w:jc w:val="center"/>
        </w:trPr>
        <w:tc>
          <w:tcPr>
            <w:tcW w:w="31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14DFF" w:rsidRDefault="00D14DFF" w:rsidP="007630CE">
            <w:pPr>
              <w:spacing w:before="120" w:after="240" w:line="240" w:lineRule="auto"/>
              <w:rPr>
                <w:rFonts w:ascii="Gill Sans MT" w:eastAsiaTheme="minorHAnsi" w:hAnsi="Gill Sans MT"/>
                <w:sz w:val="24"/>
                <w:szCs w:val="24"/>
                <w:lang w:val="en-GB" w:eastAsia="en-AU"/>
              </w:rPr>
            </w:pPr>
            <w:r>
              <w:rPr>
                <w:rFonts w:ascii="Gill Sans MT" w:hAnsi="Gill Sans MT"/>
                <w:b/>
                <w:bCs/>
                <w:sz w:val="24"/>
                <w:szCs w:val="24"/>
                <w:lang w:val="en-GB" w:eastAsia="en-AU"/>
              </w:rPr>
              <w:t xml:space="preserve">Smith, </w:t>
            </w:r>
            <w:r>
              <w:rPr>
                <w:rFonts w:ascii="Gill Sans MT" w:hAnsi="Gill Sans MT"/>
                <w:sz w:val="24"/>
                <w:szCs w:val="24"/>
                <w:lang w:val="en-GB" w:eastAsia="en-AU"/>
              </w:rPr>
              <w:t>Ms A</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14DFF" w:rsidRDefault="00D14DFF" w:rsidP="007630CE">
            <w:pPr>
              <w:spacing w:before="120" w:after="240" w:line="240" w:lineRule="auto"/>
              <w:jc w:val="center"/>
              <w:rPr>
                <w:rFonts w:ascii="Gill Sans MT" w:eastAsiaTheme="minorHAnsi" w:hAnsi="Gill Sans MT"/>
                <w:sz w:val="24"/>
                <w:szCs w:val="24"/>
                <w:lang w:val="en-GB" w:eastAsia="en-AU"/>
              </w:rPr>
            </w:pPr>
            <w:r>
              <w:rPr>
                <w:rFonts w:ascii="Gill Sans MT" w:hAnsi="Gill Sans MT"/>
                <w:sz w:val="24"/>
                <w:szCs w:val="24"/>
                <w:lang w:val="en-GB" w:eastAsia="en-AU"/>
              </w:rPr>
              <w:t>24/09/17</w:t>
            </w:r>
          </w:p>
        </w:tc>
        <w:tc>
          <w:tcPr>
            <w:tcW w:w="34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14DFF" w:rsidRDefault="00D14DFF" w:rsidP="007630CE">
            <w:pPr>
              <w:spacing w:before="120" w:after="240" w:line="240" w:lineRule="auto"/>
              <w:rPr>
                <w:rFonts w:ascii="Gill Sans MT" w:eastAsiaTheme="minorHAnsi" w:hAnsi="Gill Sans MT"/>
                <w:sz w:val="24"/>
                <w:szCs w:val="24"/>
                <w:lang w:val="en-GB" w:eastAsia="en-AU"/>
              </w:rPr>
            </w:pPr>
            <w:r>
              <w:rPr>
                <w:rFonts w:ascii="Gill Sans MT" w:hAnsi="Gill Sans MT"/>
                <w:sz w:val="24"/>
                <w:szCs w:val="24"/>
                <w:lang w:val="en-GB" w:eastAsia="en-AU"/>
              </w:rPr>
              <w:t>Legal</w:t>
            </w:r>
          </w:p>
        </w:tc>
      </w:tr>
      <w:tr w:rsidR="00D14DFF" w:rsidTr="007630CE">
        <w:trPr>
          <w:jc w:val="center"/>
        </w:trPr>
        <w:tc>
          <w:tcPr>
            <w:tcW w:w="31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14DFF" w:rsidRDefault="00D14DFF" w:rsidP="007630CE">
            <w:pPr>
              <w:spacing w:before="120" w:after="240" w:line="240" w:lineRule="auto"/>
              <w:rPr>
                <w:rFonts w:ascii="Gill Sans MT" w:eastAsiaTheme="minorHAnsi" w:hAnsi="Gill Sans MT"/>
                <w:sz w:val="24"/>
                <w:szCs w:val="24"/>
                <w:lang w:val="en-GB" w:eastAsia="en-AU"/>
              </w:rPr>
            </w:pPr>
            <w:r>
              <w:rPr>
                <w:rFonts w:ascii="Gill Sans MT" w:hAnsi="Gill Sans MT"/>
                <w:b/>
                <w:bCs/>
                <w:sz w:val="24"/>
                <w:szCs w:val="24"/>
                <w:lang w:val="en-GB" w:eastAsia="en-AU"/>
              </w:rPr>
              <w:t>Spratt,</w:t>
            </w:r>
            <w:r>
              <w:rPr>
                <w:rFonts w:ascii="Gill Sans MT" w:hAnsi="Gill Sans MT"/>
                <w:sz w:val="24"/>
                <w:szCs w:val="24"/>
                <w:lang w:val="en-GB" w:eastAsia="en-AU"/>
              </w:rPr>
              <w:t xml:space="preserve"> Mr P</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14DFF" w:rsidRDefault="00D14DFF" w:rsidP="007630CE">
            <w:pPr>
              <w:spacing w:before="120" w:after="240" w:line="240" w:lineRule="auto"/>
              <w:jc w:val="center"/>
              <w:rPr>
                <w:rFonts w:ascii="Gill Sans MT" w:eastAsiaTheme="minorHAnsi" w:hAnsi="Gill Sans MT"/>
                <w:sz w:val="24"/>
                <w:szCs w:val="24"/>
                <w:lang w:val="en-GB" w:eastAsia="en-AU"/>
              </w:rPr>
            </w:pPr>
            <w:r>
              <w:rPr>
                <w:rFonts w:ascii="Gill Sans MT" w:hAnsi="Gill Sans MT"/>
                <w:sz w:val="24"/>
                <w:szCs w:val="24"/>
                <w:lang w:val="en-GB" w:eastAsia="en-AU"/>
              </w:rPr>
              <w:t>24/09/17</w:t>
            </w:r>
          </w:p>
        </w:tc>
        <w:tc>
          <w:tcPr>
            <w:tcW w:w="34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14DFF" w:rsidRDefault="00D14DFF" w:rsidP="007630CE">
            <w:pPr>
              <w:spacing w:before="120" w:after="240" w:line="240" w:lineRule="auto"/>
              <w:rPr>
                <w:rFonts w:ascii="Gill Sans MT" w:eastAsiaTheme="minorHAnsi" w:hAnsi="Gill Sans MT"/>
                <w:sz w:val="24"/>
                <w:szCs w:val="24"/>
                <w:lang w:val="en-GB" w:eastAsia="en-AU"/>
              </w:rPr>
            </w:pPr>
            <w:r>
              <w:rPr>
                <w:rFonts w:ascii="Gill Sans MT" w:hAnsi="Gill Sans MT"/>
                <w:sz w:val="24"/>
                <w:szCs w:val="24"/>
                <w:lang w:val="en-GB" w:eastAsia="en-AU"/>
              </w:rPr>
              <w:t>Civil &amp; structural engineering</w:t>
            </w:r>
          </w:p>
          <w:p w:rsidR="00D14DFF" w:rsidRDefault="00D14DFF" w:rsidP="007630CE">
            <w:pPr>
              <w:spacing w:before="120" w:after="240" w:line="240" w:lineRule="auto"/>
              <w:rPr>
                <w:rFonts w:ascii="Gill Sans MT" w:eastAsiaTheme="minorHAnsi" w:hAnsi="Gill Sans MT"/>
                <w:sz w:val="24"/>
                <w:szCs w:val="24"/>
                <w:lang w:val="en-GB" w:eastAsia="en-AU"/>
              </w:rPr>
            </w:pPr>
            <w:r>
              <w:rPr>
                <w:rFonts w:ascii="Gill Sans MT" w:hAnsi="Gill Sans MT"/>
                <w:sz w:val="24"/>
                <w:szCs w:val="24"/>
                <w:lang w:val="en-GB" w:eastAsia="en-AU"/>
              </w:rPr>
              <w:t>Heritage &amp; building conservation</w:t>
            </w:r>
          </w:p>
        </w:tc>
      </w:tr>
      <w:tr w:rsidR="00D14DFF" w:rsidTr="007630CE">
        <w:trPr>
          <w:jc w:val="center"/>
        </w:trPr>
        <w:tc>
          <w:tcPr>
            <w:tcW w:w="31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14DFF" w:rsidRDefault="00D14DFF" w:rsidP="007630CE">
            <w:pPr>
              <w:spacing w:before="120" w:after="240" w:line="240" w:lineRule="auto"/>
              <w:rPr>
                <w:rFonts w:ascii="Gill Sans MT" w:eastAsiaTheme="minorHAnsi" w:hAnsi="Gill Sans MT"/>
                <w:sz w:val="24"/>
                <w:szCs w:val="24"/>
                <w:lang w:val="en-GB" w:eastAsia="en-AU"/>
              </w:rPr>
            </w:pPr>
            <w:r>
              <w:rPr>
                <w:rFonts w:ascii="Gill Sans MT" w:hAnsi="Gill Sans MT"/>
                <w:b/>
                <w:bCs/>
                <w:sz w:val="24"/>
                <w:szCs w:val="24"/>
                <w:lang w:val="en-GB" w:eastAsia="en-AU"/>
              </w:rPr>
              <w:t xml:space="preserve">Stratford, </w:t>
            </w:r>
            <w:r>
              <w:rPr>
                <w:rFonts w:ascii="Gill Sans MT" w:hAnsi="Gill Sans MT"/>
                <w:sz w:val="24"/>
                <w:szCs w:val="24"/>
                <w:lang w:val="en-GB" w:eastAsia="en-AU"/>
              </w:rPr>
              <w:t xml:space="preserve">Dr E </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14DFF" w:rsidRDefault="00D14DFF" w:rsidP="007630CE">
            <w:pPr>
              <w:spacing w:before="120" w:after="240" w:line="240" w:lineRule="auto"/>
              <w:jc w:val="center"/>
              <w:rPr>
                <w:rFonts w:ascii="Gill Sans MT" w:eastAsiaTheme="minorHAnsi" w:hAnsi="Gill Sans MT"/>
                <w:sz w:val="24"/>
                <w:szCs w:val="24"/>
                <w:lang w:val="en-GB" w:eastAsia="en-AU"/>
              </w:rPr>
            </w:pPr>
            <w:r>
              <w:rPr>
                <w:rFonts w:ascii="Gill Sans MT" w:hAnsi="Gill Sans MT"/>
                <w:sz w:val="24"/>
                <w:szCs w:val="24"/>
                <w:lang w:val="en-GB" w:eastAsia="en-AU"/>
              </w:rPr>
              <w:t>02/03/19</w:t>
            </w:r>
          </w:p>
        </w:tc>
        <w:tc>
          <w:tcPr>
            <w:tcW w:w="34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14DFF" w:rsidRDefault="00D14DFF" w:rsidP="007630CE">
            <w:pPr>
              <w:spacing w:before="120" w:after="240" w:line="240" w:lineRule="auto"/>
              <w:rPr>
                <w:rFonts w:ascii="Gill Sans MT" w:eastAsiaTheme="minorHAnsi" w:hAnsi="Gill Sans MT"/>
                <w:sz w:val="24"/>
                <w:szCs w:val="24"/>
                <w:lang w:val="en-GB" w:eastAsia="en-AU"/>
              </w:rPr>
            </w:pPr>
            <w:r>
              <w:rPr>
                <w:rFonts w:ascii="Gill Sans MT" w:hAnsi="Gill Sans MT"/>
                <w:sz w:val="24"/>
                <w:szCs w:val="24"/>
                <w:lang w:val="en-GB" w:eastAsia="en-AU"/>
              </w:rPr>
              <w:t>Geography/Environmental studies</w:t>
            </w:r>
          </w:p>
        </w:tc>
      </w:tr>
      <w:tr w:rsidR="00D14DFF" w:rsidTr="007630CE">
        <w:trPr>
          <w:jc w:val="center"/>
        </w:trPr>
        <w:tc>
          <w:tcPr>
            <w:tcW w:w="31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14DFF" w:rsidRDefault="00D14DFF" w:rsidP="007630CE">
            <w:pPr>
              <w:spacing w:before="120" w:after="240" w:line="240" w:lineRule="auto"/>
              <w:rPr>
                <w:rFonts w:ascii="Gill Sans MT" w:eastAsiaTheme="minorHAnsi" w:hAnsi="Gill Sans MT"/>
                <w:sz w:val="24"/>
                <w:szCs w:val="24"/>
                <w:lang w:val="en-GB" w:eastAsia="en-AU"/>
              </w:rPr>
            </w:pPr>
            <w:r>
              <w:rPr>
                <w:rFonts w:ascii="Gill Sans MT" w:hAnsi="Gill Sans MT"/>
                <w:b/>
                <w:bCs/>
                <w:sz w:val="24"/>
                <w:szCs w:val="24"/>
                <w:lang w:val="en-GB" w:eastAsia="en-AU"/>
              </w:rPr>
              <w:t xml:space="preserve">Thompson, </w:t>
            </w:r>
            <w:r>
              <w:rPr>
                <w:rFonts w:ascii="Gill Sans MT" w:hAnsi="Gill Sans MT"/>
                <w:sz w:val="24"/>
                <w:szCs w:val="24"/>
                <w:lang w:val="en-GB" w:eastAsia="en-AU"/>
              </w:rPr>
              <w:t>Mr S</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14DFF" w:rsidRDefault="00D14DFF" w:rsidP="007630CE">
            <w:pPr>
              <w:spacing w:before="120" w:after="240" w:line="240" w:lineRule="auto"/>
              <w:jc w:val="center"/>
              <w:rPr>
                <w:rFonts w:ascii="Gill Sans MT" w:eastAsiaTheme="minorHAnsi" w:hAnsi="Gill Sans MT"/>
                <w:sz w:val="24"/>
                <w:szCs w:val="24"/>
                <w:lang w:val="en-GB" w:eastAsia="en-AU"/>
              </w:rPr>
            </w:pPr>
            <w:r>
              <w:rPr>
                <w:rFonts w:ascii="Gill Sans MT" w:hAnsi="Gill Sans MT"/>
                <w:sz w:val="24"/>
                <w:szCs w:val="24"/>
                <w:lang w:val="en-GB" w:eastAsia="en-AU"/>
              </w:rPr>
              <w:t>24/09/17</w:t>
            </w:r>
          </w:p>
        </w:tc>
        <w:tc>
          <w:tcPr>
            <w:tcW w:w="34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14DFF" w:rsidRDefault="00D14DFF" w:rsidP="007630CE">
            <w:pPr>
              <w:spacing w:before="120" w:after="240" w:line="240" w:lineRule="auto"/>
              <w:rPr>
                <w:rFonts w:ascii="Gill Sans MT" w:eastAsiaTheme="minorHAnsi" w:hAnsi="Gill Sans MT"/>
                <w:sz w:val="24"/>
                <w:szCs w:val="24"/>
                <w:lang w:val="en-GB" w:eastAsia="en-AU"/>
              </w:rPr>
            </w:pPr>
            <w:r>
              <w:rPr>
                <w:rFonts w:ascii="Gill Sans MT" w:hAnsi="Gill Sans MT"/>
                <w:sz w:val="24"/>
                <w:szCs w:val="24"/>
                <w:lang w:val="en-GB" w:eastAsia="en-AU"/>
              </w:rPr>
              <w:t>Building</w:t>
            </w:r>
          </w:p>
        </w:tc>
      </w:tr>
      <w:tr w:rsidR="00D14DFF" w:rsidTr="007630CE">
        <w:trPr>
          <w:jc w:val="center"/>
        </w:trPr>
        <w:tc>
          <w:tcPr>
            <w:tcW w:w="31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14DFF" w:rsidRDefault="00D14DFF" w:rsidP="007630CE">
            <w:pPr>
              <w:spacing w:before="120" w:after="240" w:line="240" w:lineRule="auto"/>
              <w:rPr>
                <w:rFonts w:ascii="Gill Sans MT" w:eastAsiaTheme="minorHAnsi" w:hAnsi="Gill Sans MT"/>
                <w:sz w:val="24"/>
                <w:szCs w:val="24"/>
                <w:lang w:val="en-GB" w:eastAsia="en-AU"/>
              </w:rPr>
            </w:pPr>
            <w:r>
              <w:rPr>
                <w:rFonts w:ascii="Gill Sans MT" w:hAnsi="Gill Sans MT"/>
                <w:b/>
                <w:bCs/>
                <w:sz w:val="24"/>
                <w:szCs w:val="24"/>
                <w:lang w:val="en-GB" w:eastAsia="en-AU"/>
              </w:rPr>
              <w:t>Webster,</w:t>
            </w:r>
            <w:r>
              <w:rPr>
                <w:rFonts w:ascii="Gill Sans MT" w:hAnsi="Gill Sans MT"/>
                <w:sz w:val="24"/>
                <w:szCs w:val="24"/>
                <w:lang w:val="en-GB" w:eastAsia="en-AU"/>
              </w:rPr>
              <w:t xml:space="preserve"> Professor JC </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14DFF" w:rsidRDefault="00D14DFF" w:rsidP="007630CE">
            <w:pPr>
              <w:spacing w:before="120" w:after="240" w:line="240" w:lineRule="auto"/>
              <w:jc w:val="center"/>
              <w:rPr>
                <w:rFonts w:ascii="Gill Sans MT" w:eastAsiaTheme="minorHAnsi" w:hAnsi="Gill Sans MT"/>
                <w:sz w:val="24"/>
                <w:szCs w:val="24"/>
                <w:lang w:val="en-GB" w:eastAsia="en-AU"/>
              </w:rPr>
            </w:pPr>
            <w:r>
              <w:rPr>
                <w:rFonts w:ascii="Gill Sans MT" w:hAnsi="Gill Sans MT"/>
                <w:sz w:val="24"/>
                <w:szCs w:val="24"/>
                <w:lang w:val="en-GB" w:eastAsia="en-AU"/>
              </w:rPr>
              <w:t>02/03/19</w:t>
            </w:r>
          </w:p>
        </w:tc>
        <w:tc>
          <w:tcPr>
            <w:tcW w:w="34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14DFF" w:rsidRDefault="00D14DFF" w:rsidP="007630CE">
            <w:pPr>
              <w:spacing w:before="120" w:after="240" w:line="240" w:lineRule="auto"/>
              <w:rPr>
                <w:rFonts w:ascii="Gill Sans MT" w:eastAsiaTheme="minorHAnsi" w:hAnsi="Gill Sans MT"/>
                <w:sz w:val="24"/>
                <w:szCs w:val="24"/>
                <w:lang w:val="en-GB" w:eastAsia="en-AU"/>
              </w:rPr>
            </w:pPr>
            <w:r>
              <w:rPr>
                <w:rFonts w:ascii="Gill Sans MT" w:hAnsi="Gill Sans MT"/>
                <w:sz w:val="24"/>
                <w:szCs w:val="24"/>
                <w:lang w:val="en-GB" w:eastAsia="en-AU"/>
              </w:rPr>
              <w:t>Architect/heritage/planning</w:t>
            </w:r>
          </w:p>
        </w:tc>
      </w:tr>
      <w:tr w:rsidR="00D14DFF" w:rsidTr="007630CE">
        <w:trPr>
          <w:jc w:val="center"/>
        </w:trPr>
        <w:tc>
          <w:tcPr>
            <w:tcW w:w="31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14DFF" w:rsidRDefault="00D14DFF" w:rsidP="007630CE">
            <w:pPr>
              <w:spacing w:before="120" w:after="240" w:line="240" w:lineRule="auto"/>
              <w:rPr>
                <w:rFonts w:ascii="Gill Sans MT" w:eastAsiaTheme="minorHAnsi" w:hAnsi="Gill Sans MT"/>
                <w:sz w:val="24"/>
                <w:szCs w:val="24"/>
                <w:lang w:val="en-GB" w:eastAsia="en-AU"/>
              </w:rPr>
            </w:pPr>
            <w:r>
              <w:rPr>
                <w:rFonts w:ascii="Gill Sans MT" w:hAnsi="Gill Sans MT"/>
                <w:b/>
                <w:bCs/>
                <w:sz w:val="24"/>
                <w:szCs w:val="24"/>
                <w:lang w:val="en-GB" w:eastAsia="en-AU"/>
              </w:rPr>
              <w:t xml:space="preserve">Wong, </w:t>
            </w:r>
            <w:r>
              <w:rPr>
                <w:rFonts w:ascii="Gill Sans MT" w:hAnsi="Gill Sans MT"/>
                <w:sz w:val="24"/>
                <w:szCs w:val="24"/>
                <w:lang w:val="en-GB" w:eastAsia="en-AU"/>
              </w:rPr>
              <w:t xml:space="preserve">Ms M </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14DFF" w:rsidRDefault="00D14DFF" w:rsidP="007630CE">
            <w:pPr>
              <w:spacing w:before="120" w:after="240" w:line="240" w:lineRule="auto"/>
              <w:jc w:val="center"/>
              <w:rPr>
                <w:rFonts w:ascii="Gill Sans MT" w:eastAsiaTheme="minorHAnsi" w:hAnsi="Gill Sans MT"/>
                <w:sz w:val="24"/>
                <w:szCs w:val="24"/>
                <w:lang w:val="en-GB" w:eastAsia="en-AU"/>
              </w:rPr>
            </w:pPr>
            <w:r>
              <w:rPr>
                <w:rFonts w:ascii="Gill Sans MT" w:hAnsi="Gill Sans MT"/>
                <w:sz w:val="24"/>
                <w:szCs w:val="24"/>
                <w:lang w:val="en-GB" w:eastAsia="en-AU"/>
              </w:rPr>
              <w:t>06/05/20</w:t>
            </w:r>
          </w:p>
        </w:tc>
        <w:tc>
          <w:tcPr>
            <w:tcW w:w="34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14DFF" w:rsidRDefault="00D14DFF" w:rsidP="007630CE">
            <w:pPr>
              <w:spacing w:before="120" w:after="240" w:line="240" w:lineRule="auto"/>
              <w:rPr>
                <w:rFonts w:ascii="Gill Sans MT" w:eastAsiaTheme="minorHAnsi" w:hAnsi="Gill Sans MT"/>
                <w:sz w:val="24"/>
                <w:szCs w:val="24"/>
                <w:lang w:val="en-GB" w:eastAsia="en-AU"/>
              </w:rPr>
            </w:pPr>
            <w:r>
              <w:rPr>
                <w:rFonts w:ascii="Gill Sans MT" w:hAnsi="Gill Sans MT"/>
                <w:sz w:val="24"/>
                <w:szCs w:val="24"/>
                <w:lang w:val="en-GB" w:eastAsia="en-AU"/>
              </w:rPr>
              <w:t>Planning</w:t>
            </w:r>
          </w:p>
        </w:tc>
      </w:tr>
    </w:tbl>
    <w:p w:rsidR="00D14DFF" w:rsidRDefault="00D14DFF">
      <w:pPr>
        <w:spacing w:after="0" w:line="240" w:lineRule="auto"/>
        <w:rPr>
          <w:rFonts w:ascii="Gill Sans MT" w:eastAsia="Times New Roman" w:hAnsi="Gill Sans MT" w:cs="Arial"/>
          <w:b/>
          <w:sz w:val="24"/>
          <w:szCs w:val="24"/>
          <w:lang w:val="en-GB" w:eastAsia="en-AU"/>
        </w:rPr>
      </w:pPr>
    </w:p>
    <w:p w:rsidR="00D14DFF" w:rsidRDefault="00D14DFF">
      <w:pPr>
        <w:spacing w:after="0" w:line="240" w:lineRule="auto"/>
        <w:rPr>
          <w:rFonts w:ascii="Gill Sans MT" w:eastAsia="Times New Roman" w:hAnsi="Gill Sans MT" w:cs="Arial"/>
          <w:b/>
          <w:sz w:val="24"/>
          <w:szCs w:val="24"/>
          <w:lang w:val="en-GB" w:eastAsia="en-AU"/>
        </w:rPr>
      </w:pPr>
      <w:r>
        <w:rPr>
          <w:rFonts w:ascii="Gill Sans MT" w:eastAsia="Times New Roman" w:hAnsi="Gill Sans MT" w:cs="Arial"/>
          <w:b/>
          <w:sz w:val="24"/>
          <w:szCs w:val="24"/>
          <w:lang w:val="en-GB" w:eastAsia="en-AU"/>
        </w:rPr>
        <w:br w:type="page"/>
      </w:r>
    </w:p>
    <w:p w:rsidR="00D14DFF" w:rsidRDefault="00D14DFF">
      <w:pPr>
        <w:spacing w:after="0" w:line="240" w:lineRule="auto"/>
        <w:rPr>
          <w:rFonts w:ascii="Gill Sans MT" w:eastAsia="Times New Roman" w:hAnsi="Gill Sans MT" w:cs="Arial"/>
          <w:b/>
          <w:sz w:val="24"/>
          <w:szCs w:val="24"/>
          <w:lang w:val="en-GB" w:eastAsia="en-AU"/>
        </w:rPr>
      </w:pPr>
    </w:p>
    <w:p w:rsidR="003D431E" w:rsidRPr="00CE24E1" w:rsidRDefault="003D431E" w:rsidP="003D431E">
      <w:pPr>
        <w:spacing w:before="120" w:after="240" w:line="240" w:lineRule="auto"/>
        <w:jc w:val="both"/>
        <w:rPr>
          <w:rFonts w:ascii="Gill Sans MT" w:eastAsia="Times New Roman" w:hAnsi="Gill Sans MT" w:cs="Arial"/>
          <w:b/>
          <w:sz w:val="24"/>
          <w:szCs w:val="24"/>
          <w:lang w:eastAsia="en-AU"/>
        </w:rPr>
      </w:pPr>
      <w:r w:rsidRPr="00CE24E1">
        <w:rPr>
          <w:rFonts w:ascii="Gill Sans MT" w:eastAsia="Times New Roman" w:hAnsi="Gill Sans MT" w:cs="Arial"/>
          <w:b/>
          <w:sz w:val="24"/>
          <w:szCs w:val="24"/>
          <w:lang w:eastAsia="en-AU"/>
        </w:rPr>
        <w:t xml:space="preserve">Appendix </w:t>
      </w:r>
      <w:r w:rsidR="00D14DFF" w:rsidRPr="00D14DFF">
        <w:rPr>
          <w:rFonts w:ascii="Gill Sans MT" w:eastAsia="Times New Roman" w:hAnsi="Gill Sans MT" w:cs="Arial"/>
          <w:b/>
          <w:sz w:val="24"/>
          <w:szCs w:val="24"/>
          <w:lang w:eastAsia="en-AU"/>
        </w:rPr>
        <w:t>B</w:t>
      </w:r>
      <w:r w:rsidR="0057742E">
        <w:rPr>
          <w:rFonts w:ascii="Gill Sans MT" w:eastAsia="Times New Roman" w:hAnsi="Gill Sans MT" w:cs="Arial"/>
          <w:b/>
          <w:sz w:val="24"/>
          <w:szCs w:val="24"/>
          <w:lang w:eastAsia="en-AU"/>
        </w:rPr>
        <w:t xml:space="preserve"> </w:t>
      </w:r>
      <w:r w:rsidRPr="00CE24E1">
        <w:rPr>
          <w:rFonts w:ascii="Gill Sans MT" w:eastAsia="Times New Roman" w:hAnsi="Gill Sans MT" w:cs="Arial"/>
          <w:b/>
          <w:sz w:val="24"/>
          <w:szCs w:val="24"/>
          <w:lang w:eastAsia="en-AU"/>
        </w:rPr>
        <w:t>- the Tribunal</w:t>
      </w:r>
      <w:r>
        <w:rPr>
          <w:rFonts w:ascii="Gill Sans MT" w:eastAsia="Times New Roman" w:hAnsi="Gill Sans MT" w:cs="Arial"/>
          <w:b/>
          <w:sz w:val="24"/>
          <w:szCs w:val="24"/>
          <w:lang w:eastAsia="en-AU"/>
        </w:rPr>
        <w:t>’s legislative context</w:t>
      </w:r>
    </w:p>
    <w:p w:rsidR="003D431E" w:rsidRPr="00C36CF6" w:rsidRDefault="003D431E" w:rsidP="003D431E">
      <w:pPr>
        <w:spacing w:before="120" w:after="240" w:line="240" w:lineRule="auto"/>
        <w:jc w:val="both"/>
        <w:rPr>
          <w:rFonts w:ascii="Gill Sans MT" w:eastAsia="Times New Roman" w:hAnsi="Gill Sans MT" w:cs="Arial"/>
          <w:sz w:val="24"/>
          <w:szCs w:val="24"/>
          <w:lang w:eastAsia="en-AU"/>
        </w:rPr>
      </w:pPr>
      <w:r w:rsidRPr="00C36CF6">
        <w:rPr>
          <w:rFonts w:ascii="Gill Sans MT" w:eastAsia="Times New Roman" w:hAnsi="Gill Sans MT" w:cs="Arial"/>
          <w:sz w:val="24"/>
          <w:szCs w:val="24"/>
          <w:lang w:eastAsia="en-AU"/>
        </w:rPr>
        <w:t xml:space="preserve">The Tribunal is part of the Resource Management and Planning System of Tasmania (see Section 5 (3) of the </w:t>
      </w:r>
      <w:r w:rsidRPr="00C36CF6">
        <w:rPr>
          <w:rFonts w:ascii="Gill Sans MT" w:eastAsia="Times New Roman" w:hAnsi="Gill Sans MT" w:cs="Arial"/>
          <w:i/>
          <w:sz w:val="24"/>
          <w:szCs w:val="24"/>
          <w:lang w:eastAsia="en-AU"/>
        </w:rPr>
        <w:t>Appeal Tribunal Act</w:t>
      </w:r>
      <w:r w:rsidRPr="00C36CF6">
        <w:rPr>
          <w:rFonts w:ascii="Gill Sans MT" w:eastAsia="Times New Roman" w:hAnsi="Gill Sans MT" w:cs="Arial"/>
          <w:sz w:val="24"/>
          <w:szCs w:val="24"/>
          <w:lang w:eastAsia="en-AU"/>
        </w:rPr>
        <w:t xml:space="preserve">). The objectives of that System are in Schedule 1 of the </w:t>
      </w:r>
      <w:r w:rsidRPr="00C36CF6">
        <w:rPr>
          <w:rFonts w:ascii="Gill Sans MT" w:eastAsia="Times New Roman" w:hAnsi="Gill Sans MT" w:cs="Arial"/>
          <w:i/>
          <w:sz w:val="24"/>
          <w:szCs w:val="24"/>
          <w:lang w:eastAsia="en-AU"/>
        </w:rPr>
        <w:t>Appeal Tribunal Act</w:t>
      </w:r>
      <w:r w:rsidRPr="00C36CF6">
        <w:rPr>
          <w:rFonts w:ascii="Gill Sans MT" w:eastAsia="Times New Roman" w:hAnsi="Gill Sans MT" w:cs="Arial"/>
          <w:sz w:val="24"/>
          <w:szCs w:val="24"/>
          <w:lang w:eastAsia="en-AU"/>
        </w:rPr>
        <w:t xml:space="preserve">. They are: </w:t>
      </w:r>
    </w:p>
    <w:p w:rsidR="003D431E" w:rsidRPr="00C36CF6" w:rsidRDefault="003D431E" w:rsidP="003D431E">
      <w:pPr>
        <w:spacing w:before="120" w:after="240" w:line="240" w:lineRule="auto"/>
        <w:ind w:left="1429" w:right="850" w:hanging="709"/>
        <w:jc w:val="both"/>
        <w:rPr>
          <w:rFonts w:ascii="Gill Sans MT" w:eastAsia="Times New Roman" w:hAnsi="Gill Sans MT" w:cs="Arial"/>
          <w:sz w:val="24"/>
          <w:szCs w:val="24"/>
          <w:lang w:val="en-GB" w:eastAsia="en-AU"/>
        </w:rPr>
      </w:pPr>
      <w:r w:rsidRPr="00C36CF6">
        <w:rPr>
          <w:rFonts w:ascii="Gill Sans MT" w:eastAsia="Times New Roman" w:hAnsi="Gill Sans MT" w:cs="Arial"/>
          <w:sz w:val="24"/>
          <w:szCs w:val="24"/>
          <w:lang w:val="en-GB" w:eastAsia="en-AU"/>
        </w:rPr>
        <w:t>“(a)</w:t>
      </w:r>
      <w:r w:rsidRPr="00C36CF6">
        <w:rPr>
          <w:rFonts w:ascii="Gill Sans MT" w:eastAsia="Times New Roman" w:hAnsi="Gill Sans MT" w:cs="Arial"/>
          <w:sz w:val="24"/>
          <w:szCs w:val="24"/>
          <w:lang w:val="en-GB" w:eastAsia="en-AU"/>
        </w:rPr>
        <w:tab/>
        <w:t>to promote the sustainable development of natural and physical resources and the maintenance of ecological processes and genetic diversity; and</w:t>
      </w:r>
    </w:p>
    <w:p w:rsidR="003D431E" w:rsidRPr="00C36CF6" w:rsidRDefault="003D431E" w:rsidP="003D431E">
      <w:pPr>
        <w:spacing w:before="120" w:after="240" w:line="240" w:lineRule="auto"/>
        <w:ind w:left="1429" w:right="850" w:hanging="709"/>
        <w:jc w:val="both"/>
        <w:rPr>
          <w:rFonts w:ascii="Gill Sans MT" w:eastAsia="Times New Roman" w:hAnsi="Gill Sans MT" w:cs="Arial"/>
          <w:sz w:val="24"/>
          <w:szCs w:val="24"/>
          <w:lang w:val="en-GB" w:eastAsia="en-AU"/>
        </w:rPr>
      </w:pPr>
      <w:r w:rsidRPr="00C36CF6">
        <w:rPr>
          <w:rFonts w:ascii="Gill Sans MT" w:eastAsia="Times New Roman" w:hAnsi="Gill Sans MT" w:cs="Arial"/>
          <w:sz w:val="24"/>
          <w:szCs w:val="24"/>
          <w:lang w:val="en-GB" w:eastAsia="en-AU"/>
        </w:rPr>
        <w:t>(b)</w:t>
      </w:r>
      <w:r w:rsidRPr="00C36CF6">
        <w:rPr>
          <w:rFonts w:ascii="Gill Sans MT" w:eastAsia="Times New Roman" w:hAnsi="Gill Sans MT" w:cs="Arial"/>
          <w:sz w:val="24"/>
          <w:szCs w:val="24"/>
          <w:lang w:val="en-GB" w:eastAsia="en-AU"/>
        </w:rPr>
        <w:tab/>
        <w:t>to provide for the fair, orderly and sustainable use and development of air, land and water; and</w:t>
      </w:r>
    </w:p>
    <w:p w:rsidR="003D431E" w:rsidRPr="00C36CF6" w:rsidRDefault="003D431E" w:rsidP="003D431E">
      <w:pPr>
        <w:spacing w:before="120" w:after="240" w:line="240" w:lineRule="auto"/>
        <w:ind w:left="1429" w:right="850" w:hanging="709"/>
        <w:jc w:val="both"/>
        <w:rPr>
          <w:rFonts w:ascii="Gill Sans MT" w:eastAsia="Times New Roman" w:hAnsi="Gill Sans MT" w:cs="Arial"/>
          <w:sz w:val="24"/>
          <w:szCs w:val="24"/>
          <w:lang w:val="en-GB" w:eastAsia="en-AU"/>
        </w:rPr>
      </w:pPr>
      <w:r w:rsidRPr="00C36CF6">
        <w:rPr>
          <w:rFonts w:ascii="Gill Sans MT" w:eastAsia="Times New Roman" w:hAnsi="Gill Sans MT" w:cs="Arial"/>
          <w:sz w:val="24"/>
          <w:szCs w:val="24"/>
          <w:lang w:val="en-GB" w:eastAsia="en-AU"/>
        </w:rPr>
        <w:t>(c)</w:t>
      </w:r>
      <w:r w:rsidRPr="00C36CF6">
        <w:rPr>
          <w:rFonts w:ascii="Gill Sans MT" w:eastAsia="Times New Roman" w:hAnsi="Gill Sans MT" w:cs="Arial"/>
          <w:sz w:val="24"/>
          <w:szCs w:val="24"/>
          <w:lang w:val="en-GB" w:eastAsia="en-AU"/>
        </w:rPr>
        <w:tab/>
        <w:t>to encourage public involvement in resource management and planning; and</w:t>
      </w:r>
    </w:p>
    <w:p w:rsidR="003D431E" w:rsidRDefault="003D431E" w:rsidP="003D431E">
      <w:pPr>
        <w:spacing w:before="120" w:after="240" w:line="240" w:lineRule="auto"/>
        <w:ind w:left="1429" w:right="850" w:hanging="709"/>
        <w:jc w:val="both"/>
        <w:rPr>
          <w:rFonts w:ascii="Gill Sans MT" w:eastAsia="Times New Roman" w:hAnsi="Gill Sans MT" w:cs="Arial"/>
          <w:sz w:val="24"/>
          <w:szCs w:val="24"/>
          <w:lang w:val="en-GB" w:eastAsia="en-AU"/>
        </w:rPr>
      </w:pPr>
      <w:r w:rsidRPr="00C36CF6">
        <w:rPr>
          <w:rFonts w:ascii="Gill Sans MT" w:eastAsia="Times New Roman" w:hAnsi="Gill Sans MT" w:cs="Arial"/>
          <w:sz w:val="24"/>
          <w:szCs w:val="24"/>
          <w:lang w:val="en-GB" w:eastAsia="en-AU"/>
        </w:rPr>
        <w:t>(d)</w:t>
      </w:r>
      <w:r w:rsidRPr="00C36CF6">
        <w:rPr>
          <w:rFonts w:ascii="Gill Sans MT" w:eastAsia="Times New Roman" w:hAnsi="Gill Sans MT" w:cs="Arial"/>
          <w:sz w:val="24"/>
          <w:szCs w:val="24"/>
          <w:lang w:val="en-GB" w:eastAsia="en-AU"/>
        </w:rPr>
        <w:tab/>
        <w:t>to facilitate economic development in accordance with the objectives set out in paragraphs (a), (b) and (c); and</w:t>
      </w:r>
    </w:p>
    <w:p w:rsidR="003D431E" w:rsidRPr="00C36CF6" w:rsidRDefault="003D431E" w:rsidP="003D431E">
      <w:pPr>
        <w:spacing w:before="120" w:after="240" w:line="240" w:lineRule="auto"/>
        <w:ind w:left="1429" w:right="850" w:hanging="709"/>
        <w:jc w:val="both"/>
        <w:rPr>
          <w:rFonts w:ascii="Gill Sans MT" w:eastAsia="Times New Roman" w:hAnsi="Gill Sans MT" w:cs="Arial"/>
          <w:sz w:val="24"/>
          <w:szCs w:val="24"/>
          <w:lang w:val="en-GB" w:eastAsia="en-AU"/>
        </w:rPr>
      </w:pPr>
      <w:r>
        <w:rPr>
          <w:rFonts w:ascii="Gill Sans MT" w:eastAsia="Times New Roman" w:hAnsi="Gill Sans MT" w:cs="Arial"/>
          <w:sz w:val="24"/>
          <w:szCs w:val="24"/>
          <w:lang w:val="en-GB" w:eastAsia="en-AU"/>
        </w:rPr>
        <w:t xml:space="preserve">(e)  </w:t>
      </w:r>
      <w:r>
        <w:rPr>
          <w:rFonts w:ascii="Gill Sans MT" w:eastAsia="Times New Roman" w:hAnsi="Gill Sans MT" w:cs="Arial"/>
          <w:sz w:val="24"/>
          <w:szCs w:val="24"/>
          <w:lang w:val="en-GB" w:eastAsia="en-AU"/>
        </w:rPr>
        <w:tab/>
      </w:r>
      <w:r w:rsidRPr="00C36CF6">
        <w:rPr>
          <w:rFonts w:ascii="Gill Sans MT" w:eastAsia="Times New Roman" w:hAnsi="Gill Sans MT" w:cs="Arial"/>
          <w:sz w:val="24"/>
          <w:szCs w:val="24"/>
          <w:lang w:val="en-GB" w:eastAsia="en-AU"/>
        </w:rPr>
        <w:t>to promote the sharing of responsibility for resource management and planning between the different spheres of Government, the community and industry in the State.”</w:t>
      </w:r>
    </w:p>
    <w:p w:rsidR="003D431E" w:rsidRPr="00C36CF6" w:rsidRDefault="003D431E" w:rsidP="003D431E">
      <w:pPr>
        <w:spacing w:before="120" w:after="240" w:line="240" w:lineRule="auto"/>
        <w:jc w:val="both"/>
        <w:rPr>
          <w:rFonts w:ascii="Gill Sans MT" w:eastAsia="Times New Roman" w:hAnsi="Gill Sans MT" w:cs="Arial"/>
          <w:sz w:val="24"/>
          <w:szCs w:val="24"/>
          <w:lang w:eastAsia="en-AU"/>
        </w:rPr>
      </w:pPr>
      <w:r w:rsidRPr="00C36CF6">
        <w:rPr>
          <w:rFonts w:ascii="Gill Sans MT" w:eastAsia="Times New Roman" w:hAnsi="Gill Sans MT" w:cs="Arial"/>
          <w:sz w:val="24"/>
          <w:szCs w:val="24"/>
          <w:lang w:eastAsia="en-AU"/>
        </w:rPr>
        <w:t>“Sustainable development” is defined as meaning, to manage “…the use, development and protection of natural and physical resources in a way, or at a rate, which enables people and communities to provide for their social, economic and cultural well-being and for their health and safety while –</w:t>
      </w:r>
      <w:bookmarkStart w:id="1" w:name="JS1@GC2@Hpa@EN"/>
      <w:bookmarkEnd w:id="1"/>
      <w:r w:rsidRPr="00C36CF6">
        <w:rPr>
          <w:rFonts w:ascii="Gill Sans MT" w:eastAsia="Times New Roman" w:hAnsi="Gill Sans MT" w:cs="Arial"/>
          <w:sz w:val="24"/>
          <w:szCs w:val="24"/>
          <w:lang w:eastAsia="en-AU"/>
        </w:rPr>
        <w:t xml:space="preserve"> </w:t>
      </w:r>
    </w:p>
    <w:p w:rsidR="003D431E" w:rsidRPr="00C36CF6" w:rsidRDefault="003D431E" w:rsidP="003D431E">
      <w:pPr>
        <w:spacing w:before="120" w:after="240" w:line="240" w:lineRule="auto"/>
        <w:ind w:left="1440" w:right="849" w:hanging="720"/>
        <w:jc w:val="both"/>
        <w:rPr>
          <w:rFonts w:ascii="Gill Sans MT" w:eastAsia="Times New Roman" w:hAnsi="Gill Sans MT" w:cs="Arial"/>
          <w:sz w:val="24"/>
          <w:szCs w:val="24"/>
          <w:lang w:eastAsia="en-AU"/>
        </w:rPr>
      </w:pPr>
      <w:r w:rsidRPr="00C36CF6">
        <w:rPr>
          <w:rFonts w:ascii="Gill Sans MT" w:eastAsia="Times New Roman" w:hAnsi="Gill Sans MT" w:cs="Arial"/>
          <w:b/>
          <w:bCs/>
          <w:sz w:val="24"/>
          <w:szCs w:val="24"/>
          <w:lang w:eastAsia="en-AU"/>
        </w:rPr>
        <w:t>(a)</w:t>
      </w:r>
      <w:r w:rsidRPr="00C36CF6">
        <w:rPr>
          <w:rFonts w:ascii="Gill Sans MT" w:eastAsia="Times New Roman" w:hAnsi="Gill Sans MT" w:cs="Arial"/>
          <w:sz w:val="24"/>
          <w:szCs w:val="24"/>
          <w:lang w:eastAsia="en-AU"/>
        </w:rPr>
        <w:t xml:space="preserve"> </w:t>
      </w:r>
      <w:r w:rsidRPr="00C36CF6">
        <w:rPr>
          <w:rFonts w:ascii="Gill Sans MT" w:eastAsia="Times New Roman" w:hAnsi="Gill Sans MT" w:cs="Arial"/>
          <w:sz w:val="24"/>
          <w:szCs w:val="24"/>
          <w:lang w:eastAsia="en-AU"/>
        </w:rPr>
        <w:tab/>
        <w:t>sustaining the potential of natural and physical resources to meet the reasonably foreseeable needs of future generations; and</w:t>
      </w:r>
    </w:p>
    <w:p w:rsidR="003D431E" w:rsidRPr="00C36CF6" w:rsidRDefault="003D431E" w:rsidP="003D431E">
      <w:pPr>
        <w:spacing w:before="120" w:after="240" w:line="240" w:lineRule="auto"/>
        <w:ind w:left="1440" w:right="849" w:hanging="720"/>
        <w:jc w:val="both"/>
        <w:rPr>
          <w:rFonts w:ascii="Gill Sans MT" w:eastAsia="Times New Roman" w:hAnsi="Gill Sans MT" w:cs="Arial"/>
          <w:sz w:val="24"/>
          <w:szCs w:val="24"/>
          <w:lang w:eastAsia="en-AU"/>
        </w:rPr>
      </w:pPr>
      <w:bookmarkStart w:id="2" w:name="JS1@GC2@Hpb@EN"/>
      <w:bookmarkEnd w:id="2"/>
      <w:r w:rsidRPr="00C36CF6">
        <w:rPr>
          <w:rFonts w:ascii="Gill Sans MT" w:eastAsia="Times New Roman" w:hAnsi="Gill Sans MT" w:cs="Arial"/>
          <w:b/>
          <w:bCs/>
          <w:sz w:val="24"/>
          <w:szCs w:val="24"/>
          <w:lang w:eastAsia="en-AU"/>
        </w:rPr>
        <w:t>(b)</w:t>
      </w:r>
      <w:r w:rsidRPr="00C36CF6">
        <w:rPr>
          <w:rFonts w:ascii="Gill Sans MT" w:eastAsia="Times New Roman" w:hAnsi="Gill Sans MT" w:cs="Arial"/>
          <w:sz w:val="24"/>
          <w:szCs w:val="24"/>
          <w:lang w:eastAsia="en-AU"/>
        </w:rPr>
        <w:t xml:space="preserve"> </w:t>
      </w:r>
      <w:r w:rsidRPr="00C36CF6">
        <w:rPr>
          <w:rFonts w:ascii="Gill Sans MT" w:eastAsia="Times New Roman" w:hAnsi="Gill Sans MT" w:cs="Arial"/>
          <w:sz w:val="24"/>
          <w:szCs w:val="24"/>
          <w:lang w:eastAsia="en-AU"/>
        </w:rPr>
        <w:tab/>
        <w:t>safeguarding the life-supporting capacity of air, water, soil and ecosystems; and</w:t>
      </w:r>
    </w:p>
    <w:p w:rsidR="001A4B82" w:rsidRDefault="003D431E" w:rsidP="003D431E">
      <w:pPr>
        <w:spacing w:before="120" w:after="240" w:line="240" w:lineRule="auto"/>
        <w:jc w:val="both"/>
        <w:rPr>
          <w:rFonts w:ascii="Gill Sans MT" w:eastAsia="Times New Roman" w:hAnsi="Gill Sans MT" w:cs="Arial"/>
          <w:sz w:val="24"/>
          <w:szCs w:val="24"/>
          <w:lang w:eastAsia="en-AU"/>
        </w:rPr>
      </w:pPr>
      <w:bookmarkStart w:id="3" w:name="JS1@GC2@Hpc@EN"/>
      <w:bookmarkEnd w:id="3"/>
      <w:r w:rsidRPr="00C36CF6">
        <w:rPr>
          <w:rFonts w:ascii="Gill Sans MT" w:eastAsia="Times New Roman" w:hAnsi="Gill Sans MT" w:cs="Arial"/>
          <w:b/>
          <w:bCs/>
          <w:sz w:val="24"/>
          <w:szCs w:val="24"/>
          <w:lang w:eastAsia="en-AU"/>
        </w:rPr>
        <w:t>(c)</w:t>
      </w:r>
      <w:r w:rsidRPr="00C36CF6">
        <w:rPr>
          <w:rFonts w:ascii="Gill Sans MT" w:eastAsia="Times New Roman" w:hAnsi="Gill Sans MT" w:cs="Arial"/>
          <w:sz w:val="24"/>
          <w:szCs w:val="24"/>
          <w:lang w:eastAsia="en-AU"/>
        </w:rPr>
        <w:t xml:space="preserve"> </w:t>
      </w:r>
      <w:r w:rsidRPr="00C36CF6">
        <w:rPr>
          <w:rFonts w:ascii="Gill Sans MT" w:eastAsia="Times New Roman" w:hAnsi="Gill Sans MT" w:cs="Arial"/>
          <w:sz w:val="24"/>
          <w:szCs w:val="24"/>
          <w:lang w:eastAsia="en-AU"/>
        </w:rPr>
        <w:tab/>
        <w:t>avoiding, remedying or mitigating any adverse effects of activities on the environment.”</w:t>
      </w:r>
    </w:p>
    <w:p w:rsidR="003D431E" w:rsidRDefault="003D431E">
      <w:pPr>
        <w:spacing w:after="0" w:line="240" w:lineRule="auto"/>
        <w:rPr>
          <w:rFonts w:ascii="Gill Sans MT" w:eastAsia="Times New Roman" w:hAnsi="Gill Sans MT" w:cs="Arial"/>
          <w:b/>
          <w:sz w:val="24"/>
          <w:szCs w:val="24"/>
          <w:lang w:eastAsia="en-AU"/>
        </w:rPr>
      </w:pPr>
      <w:r>
        <w:rPr>
          <w:rFonts w:ascii="Gill Sans MT" w:eastAsia="Times New Roman" w:hAnsi="Gill Sans MT" w:cs="Arial"/>
          <w:b/>
          <w:sz w:val="24"/>
          <w:szCs w:val="24"/>
          <w:lang w:eastAsia="en-AU"/>
        </w:rPr>
        <w:br w:type="page"/>
      </w:r>
    </w:p>
    <w:p w:rsidR="00667B78" w:rsidRDefault="00667B78" w:rsidP="00941DC0">
      <w:pPr>
        <w:pStyle w:val="Heading1"/>
        <w:spacing w:before="120" w:after="240"/>
      </w:pPr>
      <w:r>
        <w:lastRenderedPageBreak/>
        <w:t xml:space="preserve">Appendix </w:t>
      </w:r>
      <w:r w:rsidR="003D431E">
        <w:t>C</w:t>
      </w:r>
    </w:p>
    <w:p w:rsidR="00667B78" w:rsidRDefault="00667B78" w:rsidP="00667B78">
      <w:pPr>
        <w:spacing w:before="120" w:after="240" w:line="240" w:lineRule="auto"/>
        <w:jc w:val="both"/>
        <w:rPr>
          <w:rFonts w:ascii="Gill Sans MT" w:eastAsia="Times New Roman" w:hAnsi="Gill Sans MT" w:cs="Arial"/>
          <w:sz w:val="24"/>
          <w:szCs w:val="24"/>
          <w:lang w:val="en-GB" w:eastAsia="en-AU"/>
        </w:rPr>
      </w:pPr>
      <w:r>
        <w:rPr>
          <w:rFonts w:ascii="Gill Sans MT" w:eastAsia="Times New Roman" w:hAnsi="Gill Sans MT" w:cs="Arial"/>
          <w:sz w:val="24"/>
          <w:szCs w:val="24"/>
          <w:lang w:val="en-GB" w:eastAsia="en-AU"/>
        </w:rPr>
        <w:t>I have set out a list of the Acts of Parliament in respect of which jurisdiction is conferred upon the Tribunal.</w:t>
      </w:r>
    </w:p>
    <w:p w:rsidR="00667B78" w:rsidRPr="00C36CF6" w:rsidRDefault="00667B78" w:rsidP="00667B78">
      <w:pPr>
        <w:numPr>
          <w:ilvl w:val="0"/>
          <w:numId w:val="1"/>
        </w:numPr>
        <w:tabs>
          <w:tab w:val="clear" w:pos="360"/>
          <w:tab w:val="num" w:pos="-360"/>
        </w:tabs>
        <w:spacing w:before="120" w:after="240" w:line="240" w:lineRule="auto"/>
        <w:jc w:val="both"/>
        <w:rPr>
          <w:rFonts w:ascii="Gill Sans MT" w:eastAsia="Times New Roman" w:hAnsi="Gill Sans MT" w:cs="Arial"/>
          <w:i/>
          <w:sz w:val="24"/>
          <w:szCs w:val="24"/>
          <w:lang w:val="en-GB" w:eastAsia="en-AU"/>
        </w:rPr>
      </w:pPr>
      <w:r w:rsidRPr="00C36CF6">
        <w:rPr>
          <w:rFonts w:ascii="Gill Sans MT" w:eastAsia="Times New Roman" w:hAnsi="Gill Sans MT" w:cs="Arial"/>
          <w:i/>
          <w:sz w:val="24"/>
          <w:szCs w:val="24"/>
          <w:lang w:val="en-GB" w:eastAsia="en-AU"/>
        </w:rPr>
        <w:t>Agricultural and Veterinary Chemicals (Control of Use) Act 1995;</w:t>
      </w:r>
    </w:p>
    <w:p w:rsidR="00667B78" w:rsidRPr="00C36CF6" w:rsidRDefault="00667B78" w:rsidP="00667B78">
      <w:pPr>
        <w:numPr>
          <w:ilvl w:val="0"/>
          <w:numId w:val="1"/>
        </w:numPr>
        <w:spacing w:before="120" w:after="240" w:line="240" w:lineRule="auto"/>
        <w:jc w:val="both"/>
        <w:rPr>
          <w:rFonts w:ascii="Gill Sans MT" w:eastAsia="Times New Roman" w:hAnsi="Gill Sans MT" w:cs="Arial"/>
          <w:i/>
          <w:sz w:val="24"/>
          <w:szCs w:val="24"/>
          <w:lang w:val="en-GB" w:eastAsia="en-AU"/>
        </w:rPr>
      </w:pPr>
      <w:r w:rsidRPr="00C36CF6">
        <w:rPr>
          <w:rFonts w:ascii="Gill Sans MT" w:eastAsia="Times New Roman" w:hAnsi="Gill Sans MT" w:cs="Arial"/>
          <w:i/>
          <w:sz w:val="24"/>
          <w:szCs w:val="24"/>
          <w:lang w:val="en-GB" w:eastAsia="en-AU"/>
        </w:rPr>
        <w:t>Building Act 2000;</w:t>
      </w:r>
    </w:p>
    <w:p w:rsidR="00667B78" w:rsidRPr="00C36CF6" w:rsidRDefault="00667B78" w:rsidP="00667B78">
      <w:pPr>
        <w:numPr>
          <w:ilvl w:val="0"/>
          <w:numId w:val="1"/>
        </w:numPr>
        <w:spacing w:before="120" w:after="240" w:line="240" w:lineRule="auto"/>
        <w:jc w:val="both"/>
        <w:rPr>
          <w:rFonts w:ascii="Gill Sans MT" w:eastAsia="Times New Roman" w:hAnsi="Gill Sans MT" w:cs="Arial"/>
          <w:i/>
          <w:sz w:val="24"/>
          <w:szCs w:val="24"/>
          <w:lang w:val="en-GB" w:eastAsia="en-AU"/>
        </w:rPr>
      </w:pPr>
      <w:r w:rsidRPr="00C36CF6">
        <w:rPr>
          <w:rFonts w:ascii="Gill Sans MT" w:eastAsia="Times New Roman" w:hAnsi="Gill Sans MT" w:cs="Arial"/>
          <w:i/>
          <w:sz w:val="24"/>
          <w:szCs w:val="24"/>
          <w:lang w:val="en-GB" w:eastAsia="en-AU"/>
        </w:rPr>
        <w:t>Building Regulations 2004;</w:t>
      </w:r>
    </w:p>
    <w:p w:rsidR="00667B78" w:rsidRPr="00C36CF6" w:rsidRDefault="00667B78" w:rsidP="00667B78">
      <w:pPr>
        <w:numPr>
          <w:ilvl w:val="0"/>
          <w:numId w:val="1"/>
        </w:numPr>
        <w:spacing w:before="120" w:after="240" w:line="240" w:lineRule="auto"/>
        <w:jc w:val="both"/>
        <w:rPr>
          <w:rFonts w:ascii="Gill Sans MT" w:eastAsia="Times New Roman" w:hAnsi="Gill Sans MT" w:cs="Arial"/>
          <w:i/>
          <w:sz w:val="24"/>
          <w:szCs w:val="24"/>
          <w:lang w:val="en-GB" w:eastAsia="en-AU"/>
        </w:rPr>
      </w:pPr>
      <w:r w:rsidRPr="00C36CF6">
        <w:rPr>
          <w:rFonts w:ascii="Gill Sans MT" w:eastAsia="Times New Roman" w:hAnsi="Gill Sans MT" w:cs="Arial"/>
          <w:i/>
          <w:sz w:val="24"/>
          <w:szCs w:val="24"/>
          <w:lang w:val="en-GB" w:eastAsia="en-AU"/>
        </w:rPr>
        <w:t>Drains Act 1954;</w:t>
      </w:r>
    </w:p>
    <w:p w:rsidR="00667B78" w:rsidRPr="00C36CF6" w:rsidRDefault="00667B78" w:rsidP="00667B78">
      <w:pPr>
        <w:numPr>
          <w:ilvl w:val="0"/>
          <w:numId w:val="1"/>
        </w:numPr>
        <w:spacing w:before="120" w:after="240" w:line="240" w:lineRule="auto"/>
        <w:jc w:val="both"/>
        <w:rPr>
          <w:rFonts w:ascii="Gill Sans MT" w:eastAsia="Times New Roman" w:hAnsi="Gill Sans MT" w:cs="Arial"/>
          <w:i/>
          <w:sz w:val="24"/>
          <w:szCs w:val="24"/>
          <w:lang w:val="en-GB" w:eastAsia="en-AU"/>
        </w:rPr>
      </w:pPr>
      <w:r w:rsidRPr="00C36CF6">
        <w:rPr>
          <w:rFonts w:ascii="Gill Sans MT" w:eastAsia="Times New Roman" w:hAnsi="Gill Sans MT" w:cs="Arial"/>
          <w:i/>
          <w:sz w:val="24"/>
          <w:szCs w:val="24"/>
          <w:lang w:val="en-GB" w:eastAsia="en-AU"/>
        </w:rPr>
        <w:t>Environmental Management and Pollution Control Act 1994;</w:t>
      </w:r>
    </w:p>
    <w:p w:rsidR="00667B78" w:rsidRPr="00C36CF6" w:rsidRDefault="00667B78" w:rsidP="00667B78">
      <w:pPr>
        <w:numPr>
          <w:ilvl w:val="0"/>
          <w:numId w:val="1"/>
        </w:numPr>
        <w:spacing w:before="120" w:after="240" w:line="240" w:lineRule="auto"/>
        <w:jc w:val="both"/>
        <w:rPr>
          <w:rFonts w:ascii="Gill Sans MT" w:eastAsia="Times New Roman" w:hAnsi="Gill Sans MT" w:cs="Arial"/>
          <w:i/>
          <w:sz w:val="24"/>
          <w:szCs w:val="24"/>
          <w:lang w:val="en-GB" w:eastAsia="en-AU"/>
        </w:rPr>
      </w:pPr>
      <w:r w:rsidRPr="00C36CF6">
        <w:rPr>
          <w:rFonts w:ascii="Gill Sans MT" w:eastAsia="Times New Roman" w:hAnsi="Gill Sans MT" w:cs="Arial"/>
          <w:i/>
          <w:sz w:val="24"/>
          <w:szCs w:val="24"/>
          <w:lang w:val="en-GB" w:eastAsia="en-AU"/>
        </w:rPr>
        <w:t>Fire Service Act 1979</w:t>
      </w:r>
    </w:p>
    <w:p w:rsidR="00667B78" w:rsidRPr="00C36CF6" w:rsidRDefault="00667B78" w:rsidP="00667B78">
      <w:pPr>
        <w:numPr>
          <w:ilvl w:val="0"/>
          <w:numId w:val="1"/>
        </w:numPr>
        <w:spacing w:before="120" w:after="240" w:line="240" w:lineRule="auto"/>
        <w:jc w:val="both"/>
        <w:rPr>
          <w:rFonts w:ascii="Gill Sans MT" w:eastAsia="Times New Roman" w:hAnsi="Gill Sans MT" w:cs="Arial"/>
          <w:i/>
          <w:sz w:val="24"/>
          <w:szCs w:val="24"/>
          <w:lang w:val="en-GB" w:eastAsia="en-AU"/>
        </w:rPr>
      </w:pPr>
      <w:r w:rsidRPr="00C36CF6">
        <w:rPr>
          <w:rFonts w:ascii="Gill Sans MT" w:eastAsia="Times New Roman" w:hAnsi="Gill Sans MT" w:cs="Arial"/>
          <w:i/>
          <w:sz w:val="24"/>
          <w:szCs w:val="24"/>
          <w:lang w:val="en-GB" w:eastAsia="en-AU"/>
        </w:rPr>
        <w:t xml:space="preserve">Gas Act 2000; </w:t>
      </w:r>
    </w:p>
    <w:p w:rsidR="00667B78" w:rsidRPr="00C36CF6" w:rsidRDefault="00667B78" w:rsidP="00667B78">
      <w:pPr>
        <w:numPr>
          <w:ilvl w:val="0"/>
          <w:numId w:val="1"/>
        </w:numPr>
        <w:spacing w:before="120" w:after="240" w:line="240" w:lineRule="auto"/>
        <w:jc w:val="both"/>
        <w:rPr>
          <w:rFonts w:ascii="Gill Sans MT" w:eastAsia="Times New Roman" w:hAnsi="Gill Sans MT" w:cs="Arial"/>
          <w:i/>
          <w:sz w:val="24"/>
          <w:szCs w:val="24"/>
          <w:lang w:val="en-GB" w:eastAsia="en-AU"/>
        </w:rPr>
      </w:pPr>
      <w:r w:rsidRPr="00C36CF6">
        <w:rPr>
          <w:rFonts w:ascii="Gill Sans MT" w:eastAsia="Times New Roman" w:hAnsi="Gill Sans MT" w:cs="Arial"/>
          <w:i/>
          <w:sz w:val="24"/>
          <w:szCs w:val="24"/>
          <w:lang w:val="en-GB" w:eastAsia="en-AU"/>
        </w:rPr>
        <w:t>Gas Pipelines Act 2000;</w:t>
      </w:r>
    </w:p>
    <w:p w:rsidR="00667B78" w:rsidRPr="00C36CF6" w:rsidRDefault="00667B78" w:rsidP="00667B78">
      <w:pPr>
        <w:numPr>
          <w:ilvl w:val="0"/>
          <w:numId w:val="1"/>
        </w:numPr>
        <w:spacing w:before="120" w:after="240" w:line="240" w:lineRule="auto"/>
        <w:jc w:val="both"/>
        <w:rPr>
          <w:rFonts w:ascii="Gill Sans MT" w:eastAsia="Times New Roman" w:hAnsi="Gill Sans MT" w:cs="Arial"/>
          <w:i/>
          <w:sz w:val="24"/>
          <w:szCs w:val="24"/>
          <w:lang w:val="en-GB" w:eastAsia="en-AU"/>
        </w:rPr>
      </w:pPr>
      <w:r w:rsidRPr="00C36CF6">
        <w:rPr>
          <w:rFonts w:ascii="Gill Sans MT" w:eastAsia="Times New Roman" w:hAnsi="Gill Sans MT" w:cs="Arial"/>
          <w:i/>
          <w:sz w:val="24"/>
          <w:szCs w:val="24"/>
          <w:lang w:val="en-GB" w:eastAsia="en-AU"/>
        </w:rPr>
        <w:t>General Fire Regulations 2010;</w:t>
      </w:r>
    </w:p>
    <w:p w:rsidR="00667B78" w:rsidRPr="00C36CF6" w:rsidRDefault="00667B78" w:rsidP="00667B78">
      <w:pPr>
        <w:numPr>
          <w:ilvl w:val="0"/>
          <w:numId w:val="1"/>
        </w:numPr>
        <w:spacing w:before="120" w:after="240" w:line="240" w:lineRule="auto"/>
        <w:jc w:val="both"/>
        <w:rPr>
          <w:rFonts w:ascii="Gill Sans MT" w:eastAsia="Times New Roman" w:hAnsi="Gill Sans MT" w:cs="Arial"/>
          <w:i/>
          <w:sz w:val="24"/>
          <w:szCs w:val="24"/>
          <w:lang w:val="en-GB" w:eastAsia="en-AU"/>
        </w:rPr>
      </w:pPr>
      <w:r w:rsidRPr="00C36CF6">
        <w:rPr>
          <w:rFonts w:ascii="Gill Sans MT" w:eastAsia="Times New Roman" w:hAnsi="Gill Sans MT" w:cs="Arial"/>
          <w:i/>
          <w:sz w:val="24"/>
          <w:szCs w:val="24"/>
          <w:lang w:val="en-GB" w:eastAsia="en-AU"/>
        </w:rPr>
        <w:t>Historic Cultural Heritage Act 1995;</w:t>
      </w:r>
    </w:p>
    <w:p w:rsidR="00667B78" w:rsidRPr="00C36CF6" w:rsidRDefault="00667B78" w:rsidP="00667B78">
      <w:pPr>
        <w:numPr>
          <w:ilvl w:val="0"/>
          <w:numId w:val="1"/>
        </w:numPr>
        <w:spacing w:before="120" w:after="240" w:line="240" w:lineRule="auto"/>
        <w:jc w:val="both"/>
        <w:rPr>
          <w:rFonts w:ascii="Gill Sans MT" w:eastAsia="Times New Roman" w:hAnsi="Gill Sans MT" w:cs="Arial"/>
          <w:i/>
          <w:sz w:val="24"/>
          <w:szCs w:val="24"/>
          <w:lang w:val="en-GB" w:eastAsia="en-AU"/>
        </w:rPr>
      </w:pPr>
      <w:r w:rsidRPr="00C36CF6">
        <w:rPr>
          <w:rFonts w:ascii="Gill Sans MT" w:eastAsia="Times New Roman" w:hAnsi="Gill Sans MT" w:cs="Arial"/>
          <w:i/>
          <w:sz w:val="24"/>
          <w:szCs w:val="24"/>
          <w:lang w:val="en-GB" w:eastAsia="en-AU"/>
        </w:rPr>
        <w:t>Inland Fisheries Act 1995;</w:t>
      </w:r>
    </w:p>
    <w:p w:rsidR="00667B78" w:rsidRPr="00C36CF6" w:rsidRDefault="00667B78" w:rsidP="00667B78">
      <w:pPr>
        <w:numPr>
          <w:ilvl w:val="0"/>
          <w:numId w:val="1"/>
        </w:numPr>
        <w:spacing w:before="120" w:after="240" w:line="240" w:lineRule="auto"/>
        <w:jc w:val="both"/>
        <w:rPr>
          <w:rFonts w:ascii="Gill Sans MT" w:eastAsia="Times New Roman" w:hAnsi="Gill Sans MT" w:cs="Arial"/>
          <w:i/>
          <w:sz w:val="24"/>
          <w:szCs w:val="24"/>
          <w:lang w:val="en-GB" w:eastAsia="en-AU"/>
        </w:rPr>
      </w:pPr>
      <w:r w:rsidRPr="00C36CF6">
        <w:rPr>
          <w:rFonts w:ascii="Gill Sans MT" w:eastAsia="Times New Roman" w:hAnsi="Gill Sans MT" w:cs="Arial"/>
          <w:i/>
          <w:sz w:val="24"/>
          <w:szCs w:val="24"/>
          <w:lang w:val="en-GB" w:eastAsia="en-AU"/>
        </w:rPr>
        <w:t>Land Use Planning and Approvals Act 1993;</w:t>
      </w:r>
    </w:p>
    <w:p w:rsidR="00667B78" w:rsidRPr="00C36CF6" w:rsidRDefault="00667B78" w:rsidP="00667B78">
      <w:pPr>
        <w:numPr>
          <w:ilvl w:val="0"/>
          <w:numId w:val="1"/>
        </w:numPr>
        <w:spacing w:before="120" w:after="240" w:line="240" w:lineRule="auto"/>
        <w:jc w:val="both"/>
        <w:rPr>
          <w:rFonts w:ascii="Gill Sans MT" w:eastAsia="Times New Roman" w:hAnsi="Gill Sans MT" w:cs="Arial"/>
          <w:i/>
          <w:sz w:val="24"/>
          <w:szCs w:val="24"/>
          <w:lang w:val="en-GB" w:eastAsia="en-AU"/>
        </w:rPr>
      </w:pPr>
      <w:r w:rsidRPr="00C36CF6">
        <w:rPr>
          <w:rFonts w:ascii="Gill Sans MT" w:eastAsia="Times New Roman" w:hAnsi="Gill Sans MT" w:cs="Arial"/>
          <w:i/>
          <w:sz w:val="24"/>
          <w:szCs w:val="24"/>
          <w:lang w:val="en-GB" w:eastAsia="en-AU"/>
        </w:rPr>
        <w:t>Living Marine Resources Management Act 1995;</w:t>
      </w:r>
    </w:p>
    <w:p w:rsidR="00667B78" w:rsidRPr="00C36CF6" w:rsidRDefault="00667B78" w:rsidP="00667B78">
      <w:pPr>
        <w:numPr>
          <w:ilvl w:val="0"/>
          <w:numId w:val="1"/>
        </w:numPr>
        <w:spacing w:before="120" w:after="240" w:line="240" w:lineRule="auto"/>
        <w:jc w:val="both"/>
        <w:rPr>
          <w:rFonts w:ascii="Gill Sans MT" w:eastAsia="Times New Roman" w:hAnsi="Gill Sans MT" w:cs="Arial"/>
          <w:i/>
          <w:sz w:val="24"/>
          <w:szCs w:val="24"/>
          <w:lang w:val="en-GB" w:eastAsia="en-AU"/>
        </w:rPr>
      </w:pPr>
      <w:r w:rsidRPr="00C36CF6">
        <w:rPr>
          <w:rFonts w:ascii="Gill Sans MT" w:eastAsia="Times New Roman" w:hAnsi="Gill Sans MT" w:cs="Arial"/>
          <w:i/>
          <w:sz w:val="24"/>
          <w:szCs w:val="24"/>
          <w:lang w:val="en-GB" w:eastAsia="en-AU"/>
        </w:rPr>
        <w:t>Local Government (Highways) Act 1982;</w:t>
      </w:r>
    </w:p>
    <w:p w:rsidR="00667B78" w:rsidRPr="00C36CF6" w:rsidRDefault="00667B78" w:rsidP="00667B78">
      <w:pPr>
        <w:numPr>
          <w:ilvl w:val="0"/>
          <w:numId w:val="1"/>
        </w:numPr>
        <w:spacing w:before="120" w:after="240" w:line="240" w:lineRule="auto"/>
        <w:jc w:val="both"/>
        <w:rPr>
          <w:rFonts w:ascii="Gill Sans MT" w:eastAsia="Times New Roman" w:hAnsi="Gill Sans MT" w:cs="Arial"/>
          <w:i/>
          <w:sz w:val="24"/>
          <w:szCs w:val="24"/>
          <w:lang w:val="en-GB" w:eastAsia="en-AU"/>
        </w:rPr>
      </w:pPr>
      <w:r w:rsidRPr="00C36CF6">
        <w:rPr>
          <w:rFonts w:ascii="Gill Sans MT" w:eastAsia="Times New Roman" w:hAnsi="Gill Sans MT" w:cs="Arial"/>
          <w:i/>
          <w:sz w:val="24"/>
          <w:szCs w:val="24"/>
          <w:lang w:val="en-GB" w:eastAsia="en-AU"/>
        </w:rPr>
        <w:t>Local Government Act 1993;</w:t>
      </w:r>
    </w:p>
    <w:p w:rsidR="00667B78" w:rsidRPr="00C36CF6" w:rsidRDefault="00667B78" w:rsidP="00667B78">
      <w:pPr>
        <w:numPr>
          <w:ilvl w:val="0"/>
          <w:numId w:val="1"/>
        </w:numPr>
        <w:spacing w:before="120" w:after="240" w:line="240" w:lineRule="auto"/>
        <w:jc w:val="both"/>
        <w:rPr>
          <w:rFonts w:ascii="Gill Sans MT" w:eastAsia="Times New Roman" w:hAnsi="Gill Sans MT" w:cs="Arial"/>
          <w:i/>
          <w:sz w:val="24"/>
          <w:szCs w:val="24"/>
          <w:lang w:val="en-GB" w:eastAsia="en-AU"/>
        </w:rPr>
      </w:pPr>
      <w:r w:rsidRPr="00C36CF6">
        <w:rPr>
          <w:rFonts w:ascii="Gill Sans MT" w:eastAsia="Times New Roman" w:hAnsi="Gill Sans MT" w:cs="Arial"/>
          <w:i/>
          <w:sz w:val="24"/>
          <w:szCs w:val="24"/>
          <w:lang w:val="en-GB" w:eastAsia="en-AU"/>
        </w:rPr>
        <w:t>Marine Farming Planning Act 1995;</w:t>
      </w:r>
    </w:p>
    <w:p w:rsidR="00667B78" w:rsidRPr="00C36CF6" w:rsidRDefault="00667B78" w:rsidP="00667B78">
      <w:pPr>
        <w:numPr>
          <w:ilvl w:val="0"/>
          <w:numId w:val="1"/>
        </w:numPr>
        <w:spacing w:before="120" w:after="240" w:line="240" w:lineRule="auto"/>
        <w:jc w:val="both"/>
        <w:rPr>
          <w:rFonts w:ascii="Gill Sans MT" w:eastAsia="Times New Roman" w:hAnsi="Gill Sans MT" w:cs="Arial"/>
          <w:i/>
          <w:sz w:val="24"/>
          <w:szCs w:val="24"/>
          <w:lang w:val="en-GB" w:eastAsia="en-AU"/>
        </w:rPr>
      </w:pPr>
      <w:r w:rsidRPr="00C36CF6">
        <w:rPr>
          <w:rFonts w:ascii="Gill Sans MT" w:eastAsia="Times New Roman" w:hAnsi="Gill Sans MT" w:cs="Arial"/>
          <w:i/>
          <w:sz w:val="24"/>
          <w:szCs w:val="24"/>
          <w:lang w:val="en-GB" w:eastAsia="en-AU"/>
        </w:rPr>
        <w:t>National Parks and Reserves Management Act 2002;</w:t>
      </w:r>
    </w:p>
    <w:p w:rsidR="00667B78" w:rsidRPr="00C36CF6" w:rsidRDefault="00667B78" w:rsidP="00667B78">
      <w:pPr>
        <w:numPr>
          <w:ilvl w:val="0"/>
          <w:numId w:val="1"/>
        </w:numPr>
        <w:spacing w:before="120" w:after="240" w:line="240" w:lineRule="auto"/>
        <w:jc w:val="both"/>
        <w:rPr>
          <w:rFonts w:ascii="Gill Sans MT" w:eastAsia="Times New Roman" w:hAnsi="Gill Sans MT" w:cs="Arial"/>
          <w:i/>
          <w:sz w:val="24"/>
          <w:szCs w:val="24"/>
          <w:lang w:val="en-GB" w:eastAsia="en-AU"/>
        </w:rPr>
      </w:pPr>
      <w:r w:rsidRPr="00C36CF6">
        <w:rPr>
          <w:rFonts w:ascii="Gill Sans MT" w:eastAsia="Times New Roman" w:hAnsi="Gill Sans MT" w:cs="Arial"/>
          <w:i/>
          <w:sz w:val="24"/>
          <w:szCs w:val="24"/>
          <w:lang w:val="en-GB" w:eastAsia="en-AU"/>
        </w:rPr>
        <w:t>Plumbing Regulations 2004;</w:t>
      </w:r>
    </w:p>
    <w:p w:rsidR="00667B78" w:rsidRPr="00C36CF6" w:rsidRDefault="00667B78" w:rsidP="00667B78">
      <w:pPr>
        <w:numPr>
          <w:ilvl w:val="0"/>
          <w:numId w:val="1"/>
        </w:numPr>
        <w:spacing w:before="120" w:after="240" w:line="240" w:lineRule="auto"/>
        <w:jc w:val="both"/>
        <w:rPr>
          <w:rFonts w:ascii="Gill Sans MT" w:eastAsia="Times New Roman" w:hAnsi="Gill Sans MT" w:cs="Arial"/>
          <w:i/>
          <w:sz w:val="24"/>
          <w:szCs w:val="24"/>
          <w:lang w:val="en-GB" w:eastAsia="en-AU"/>
        </w:rPr>
      </w:pPr>
      <w:r w:rsidRPr="00C36CF6">
        <w:rPr>
          <w:rFonts w:ascii="Gill Sans MT" w:eastAsia="Times New Roman" w:hAnsi="Gill Sans MT" w:cs="Arial"/>
          <w:i/>
          <w:sz w:val="24"/>
          <w:szCs w:val="24"/>
          <w:lang w:val="en-GB" w:eastAsia="en-AU"/>
        </w:rPr>
        <w:t>Public Health Act 1997;</w:t>
      </w:r>
    </w:p>
    <w:p w:rsidR="00667B78" w:rsidRPr="00C36CF6" w:rsidRDefault="00667B78" w:rsidP="00667B78">
      <w:pPr>
        <w:numPr>
          <w:ilvl w:val="0"/>
          <w:numId w:val="1"/>
        </w:numPr>
        <w:spacing w:before="120" w:after="240" w:line="240" w:lineRule="auto"/>
        <w:jc w:val="both"/>
        <w:rPr>
          <w:rFonts w:ascii="Gill Sans MT" w:eastAsia="Times New Roman" w:hAnsi="Gill Sans MT" w:cs="Arial"/>
          <w:i/>
          <w:sz w:val="24"/>
          <w:szCs w:val="24"/>
          <w:lang w:val="en-GB" w:eastAsia="en-AU"/>
        </w:rPr>
      </w:pPr>
      <w:r w:rsidRPr="00C36CF6">
        <w:rPr>
          <w:rFonts w:ascii="Gill Sans MT" w:eastAsia="Times New Roman" w:hAnsi="Gill Sans MT" w:cs="Arial"/>
          <w:i/>
          <w:sz w:val="24"/>
          <w:szCs w:val="24"/>
          <w:lang w:val="en-GB" w:eastAsia="en-AU"/>
        </w:rPr>
        <w:t>Strata Titles Act 1998;</w:t>
      </w:r>
    </w:p>
    <w:p w:rsidR="00667B78" w:rsidRPr="00C36CF6" w:rsidRDefault="00667B78" w:rsidP="00667B78">
      <w:pPr>
        <w:numPr>
          <w:ilvl w:val="0"/>
          <w:numId w:val="1"/>
        </w:numPr>
        <w:spacing w:before="120" w:after="240" w:line="240" w:lineRule="auto"/>
        <w:jc w:val="both"/>
        <w:rPr>
          <w:rFonts w:ascii="Gill Sans MT" w:eastAsia="Times New Roman" w:hAnsi="Gill Sans MT" w:cs="Arial"/>
          <w:i/>
          <w:sz w:val="24"/>
          <w:szCs w:val="24"/>
          <w:lang w:val="en-GB" w:eastAsia="en-AU"/>
        </w:rPr>
      </w:pPr>
      <w:r w:rsidRPr="00C36CF6">
        <w:rPr>
          <w:rFonts w:ascii="Gill Sans MT" w:eastAsia="Times New Roman" w:hAnsi="Gill Sans MT" w:cs="Arial"/>
          <w:i/>
          <w:sz w:val="24"/>
          <w:szCs w:val="24"/>
          <w:lang w:val="en-GB" w:eastAsia="en-AU"/>
        </w:rPr>
        <w:t>Threatened Species Protection Act 1995;</w:t>
      </w:r>
    </w:p>
    <w:p w:rsidR="00667B78" w:rsidRPr="00C36CF6" w:rsidRDefault="00667B78" w:rsidP="00667B78">
      <w:pPr>
        <w:numPr>
          <w:ilvl w:val="0"/>
          <w:numId w:val="1"/>
        </w:numPr>
        <w:spacing w:before="120" w:after="240" w:line="240" w:lineRule="auto"/>
        <w:jc w:val="both"/>
        <w:rPr>
          <w:rFonts w:ascii="Gill Sans MT" w:eastAsia="Times New Roman" w:hAnsi="Gill Sans MT" w:cs="Arial"/>
          <w:i/>
          <w:sz w:val="24"/>
          <w:szCs w:val="24"/>
          <w:lang w:val="en-GB" w:eastAsia="en-AU"/>
        </w:rPr>
      </w:pPr>
      <w:r w:rsidRPr="00C36CF6">
        <w:rPr>
          <w:rFonts w:ascii="Gill Sans MT" w:eastAsia="Times New Roman" w:hAnsi="Gill Sans MT" w:cs="Arial"/>
          <w:i/>
          <w:sz w:val="24"/>
          <w:szCs w:val="24"/>
          <w:lang w:val="en-GB" w:eastAsia="en-AU"/>
        </w:rPr>
        <w:t>Water and Sewerage Industry Act 2008;</w:t>
      </w:r>
    </w:p>
    <w:p w:rsidR="00667B78" w:rsidRDefault="00667B78" w:rsidP="00667B78">
      <w:pPr>
        <w:numPr>
          <w:ilvl w:val="0"/>
          <w:numId w:val="1"/>
        </w:numPr>
        <w:spacing w:before="120" w:after="240" w:line="240" w:lineRule="auto"/>
        <w:jc w:val="both"/>
        <w:rPr>
          <w:rFonts w:ascii="Gill Sans MT" w:eastAsia="Times New Roman" w:hAnsi="Gill Sans MT" w:cs="Arial"/>
          <w:i/>
          <w:sz w:val="24"/>
          <w:szCs w:val="24"/>
          <w:lang w:val="en-GB" w:eastAsia="en-AU"/>
        </w:rPr>
      </w:pPr>
      <w:r w:rsidRPr="00C36CF6">
        <w:rPr>
          <w:rFonts w:ascii="Gill Sans MT" w:eastAsia="Times New Roman" w:hAnsi="Gill Sans MT" w:cs="Arial"/>
          <w:i/>
          <w:sz w:val="24"/>
          <w:szCs w:val="24"/>
          <w:lang w:val="en-GB" w:eastAsia="en-AU"/>
        </w:rPr>
        <w:t>Water Management Act 1999;</w:t>
      </w:r>
    </w:p>
    <w:p w:rsidR="003D431E" w:rsidRDefault="003D431E">
      <w:pPr>
        <w:spacing w:after="0" w:line="240" w:lineRule="auto"/>
        <w:rPr>
          <w:rFonts w:ascii="Gill Sans MT" w:eastAsia="Times New Roman" w:hAnsi="Gill Sans MT" w:cs="Arial"/>
          <w:b/>
          <w:sz w:val="24"/>
          <w:szCs w:val="24"/>
          <w:lang w:val="en-GB" w:eastAsia="en-AU"/>
        </w:rPr>
      </w:pPr>
      <w:r>
        <w:br w:type="page"/>
      </w:r>
    </w:p>
    <w:p w:rsidR="00CE24E1" w:rsidRPr="00CE24E1" w:rsidRDefault="00CE24E1" w:rsidP="00941DC0">
      <w:pPr>
        <w:pStyle w:val="Heading1"/>
        <w:spacing w:before="120" w:after="240"/>
      </w:pPr>
      <w:r w:rsidRPr="00CE24E1">
        <w:lastRenderedPageBreak/>
        <w:t>Activity</w:t>
      </w:r>
    </w:p>
    <w:p w:rsidR="00CE24E1" w:rsidRDefault="00CE24E1" w:rsidP="00941DC0">
      <w:pPr>
        <w:spacing w:before="120" w:after="240" w:line="240" w:lineRule="auto"/>
        <w:jc w:val="both"/>
        <w:rPr>
          <w:rFonts w:ascii="Gill Sans MT" w:eastAsia="Times New Roman" w:hAnsi="Gill Sans MT" w:cs="Arial"/>
          <w:sz w:val="24"/>
          <w:szCs w:val="24"/>
          <w:lang w:eastAsia="en-AU"/>
        </w:rPr>
      </w:pPr>
      <w:r w:rsidRPr="00245A1D">
        <w:rPr>
          <w:rFonts w:ascii="Gill Sans MT" w:hAnsi="Gill Sans MT" w:cs="Arial"/>
          <w:sz w:val="24"/>
          <w:szCs w:val="24"/>
        </w:rPr>
        <w:t xml:space="preserve">Set out </w:t>
      </w:r>
      <w:r>
        <w:rPr>
          <w:rFonts w:ascii="Gill Sans MT" w:hAnsi="Gill Sans MT" w:cs="Arial"/>
          <w:sz w:val="24"/>
          <w:szCs w:val="24"/>
        </w:rPr>
        <w:t>in</w:t>
      </w:r>
      <w:r w:rsidRPr="00245A1D">
        <w:rPr>
          <w:rFonts w:ascii="Gill Sans MT" w:hAnsi="Gill Sans MT" w:cs="Arial"/>
          <w:sz w:val="24"/>
          <w:szCs w:val="24"/>
        </w:rPr>
        <w:t xml:space="preserve"> Table 2</w:t>
      </w:r>
      <w:r>
        <w:rPr>
          <w:rFonts w:ascii="Gill Sans MT" w:hAnsi="Gill Sans MT" w:cs="Arial"/>
          <w:sz w:val="24"/>
          <w:szCs w:val="24"/>
        </w:rPr>
        <w:t xml:space="preserve"> is</w:t>
      </w:r>
      <w:r w:rsidRPr="00245A1D">
        <w:rPr>
          <w:rFonts w:ascii="Gill Sans MT" w:hAnsi="Gill Sans MT" w:cs="Arial"/>
          <w:sz w:val="24"/>
          <w:szCs w:val="24"/>
        </w:rPr>
        <w:t xml:space="preserve"> the number</w:t>
      </w:r>
      <w:r>
        <w:rPr>
          <w:rFonts w:ascii="Gill Sans MT" w:hAnsi="Gill Sans MT" w:cs="Arial"/>
          <w:sz w:val="24"/>
          <w:szCs w:val="24"/>
        </w:rPr>
        <w:t xml:space="preserve"> and types of appeal</w:t>
      </w:r>
      <w:r w:rsidRPr="00245A1D">
        <w:rPr>
          <w:rFonts w:ascii="Gill Sans MT" w:hAnsi="Gill Sans MT" w:cs="Arial"/>
          <w:sz w:val="24"/>
          <w:szCs w:val="24"/>
        </w:rPr>
        <w:t xml:space="preserve"> and applications dealt with by the Tribunal in the year the subject of this report</w:t>
      </w:r>
      <w:r w:rsidRPr="005D4201">
        <w:rPr>
          <w:rFonts w:ascii="Gill Sans MT" w:hAnsi="Gill Sans MT" w:cs="Arial"/>
          <w:sz w:val="24"/>
          <w:szCs w:val="24"/>
        </w:rPr>
        <w:t xml:space="preserve">.   It will be noted that the Tribunal has assumed responsibility for appeals under the </w:t>
      </w:r>
      <w:r w:rsidRPr="005D4201">
        <w:rPr>
          <w:rFonts w:ascii="Gill Sans MT" w:hAnsi="Gill Sans MT" w:cs="Arial"/>
          <w:i/>
          <w:sz w:val="24"/>
          <w:szCs w:val="24"/>
        </w:rPr>
        <w:t>Building Act 2000</w:t>
      </w:r>
      <w:r w:rsidR="005D4201" w:rsidRPr="005D4201">
        <w:rPr>
          <w:rFonts w:ascii="Gill Sans MT" w:hAnsi="Gill Sans MT" w:cs="Arial"/>
          <w:sz w:val="24"/>
          <w:szCs w:val="24"/>
        </w:rPr>
        <w:t xml:space="preserve"> and 9</w:t>
      </w:r>
      <w:r w:rsidRPr="005D4201">
        <w:rPr>
          <w:rFonts w:ascii="Gill Sans MT" w:hAnsi="Gill Sans MT" w:cs="Arial"/>
          <w:sz w:val="24"/>
          <w:szCs w:val="24"/>
        </w:rPr>
        <w:t xml:space="preserve"> matters came</w:t>
      </w:r>
      <w:r w:rsidRPr="00245A1D">
        <w:rPr>
          <w:rFonts w:ascii="Gill Sans MT" w:hAnsi="Gill Sans MT" w:cs="Arial"/>
          <w:sz w:val="24"/>
          <w:szCs w:val="24"/>
        </w:rPr>
        <w:t xml:space="preserve"> before the Tribunal in that category.  Whilst there was an overall decline in the number of matters dealt with by the Tribunal in the year the subject of this report, there has been an increase in the number of </w:t>
      </w:r>
      <w:r w:rsidR="00925114">
        <w:rPr>
          <w:rFonts w:ascii="Gill Sans MT" w:hAnsi="Gill Sans MT" w:cs="Arial"/>
          <w:sz w:val="24"/>
          <w:szCs w:val="24"/>
        </w:rPr>
        <w:t xml:space="preserve">longer and more </w:t>
      </w:r>
      <w:r w:rsidRPr="00245A1D">
        <w:rPr>
          <w:rFonts w:ascii="Gill Sans MT" w:hAnsi="Gill Sans MT" w:cs="Arial"/>
          <w:sz w:val="24"/>
          <w:szCs w:val="24"/>
        </w:rPr>
        <w:t>complex appeals</w:t>
      </w:r>
      <w:r>
        <w:rPr>
          <w:rFonts w:ascii="Gill Sans MT" w:hAnsi="Gill Sans MT" w:cs="Arial"/>
          <w:sz w:val="24"/>
          <w:szCs w:val="24"/>
        </w:rPr>
        <w:t xml:space="preserve">. </w:t>
      </w:r>
    </w:p>
    <w:tbl>
      <w:tblPr>
        <w:tblW w:w="8044" w:type="dxa"/>
        <w:tblInd w:w="1562" w:type="dxa"/>
        <w:tblLook w:val="04A0" w:firstRow="1" w:lastRow="0" w:firstColumn="1" w:lastColumn="0" w:noHBand="0" w:noVBand="1"/>
      </w:tblPr>
      <w:tblGrid>
        <w:gridCol w:w="3508"/>
        <w:gridCol w:w="1134"/>
        <w:gridCol w:w="1117"/>
        <w:gridCol w:w="1134"/>
        <w:gridCol w:w="1151"/>
      </w:tblGrid>
      <w:tr w:rsidR="00D14DFF" w:rsidRPr="00C45AA1" w:rsidTr="00D14DFF">
        <w:trPr>
          <w:trHeight w:val="255"/>
        </w:trPr>
        <w:tc>
          <w:tcPr>
            <w:tcW w:w="3508" w:type="dxa"/>
            <w:tcBorders>
              <w:top w:val="single" w:sz="8" w:space="0" w:color="auto"/>
              <w:left w:val="single" w:sz="8" w:space="0" w:color="auto"/>
              <w:bottom w:val="nil"/>
              <w:right w:val="single" w:sz="8" w:space="0" w:color="auto"/>
            </w:tcBorders>
            <w:shd w:val="clear" w:color="auto" w:fill="7F7F7F" w:themeFill="text1" w:themeFillTint="80"/>
            <w:noWrap/>
            <w:vAlign w:val="center"/>
            <w:hideMark/>
          </w:tcPr>
          <w:p w:rsidR="00D14DFF" w:rsidRPr="00C45AA1" w:rsidRDefault="00D14DFF" w:rsidP="00D14DFF">
            <w:pPr>
              <w:spacing w:before="120" w:after="240" w:line="240" w:lineRule="auto"/>
              <w:jc w:val="center"/>
              <w:rPr>
                <w:rFonts w:ascii="Gill Sans MT" w:eastAsia="Times New Roman" w:hAnsi="Gill Sans MT" w:cs="Arial"/>
                <w:b/>
                <w:bCs/>
                <w:color w:val="000000"/>
                <w:sz w:val="20"/>
                <w:szCs w:val="20"/>
                <w:lang w:eastAsia="en-AU"/>
              </w:rPr>
            </w:pPr>
            <w:r w:rsidRPr="00C45AA1">
              <w:rPr>
                <w:rFonts w:ascii="Gill Sans MT" w:eastAsia="Times New Roman" w:hAnsi="Gill Sans MT" w:cs="Arial"/>
                <w:b/>
                <w:bCs/>
                <w:color w:val="000000"/>
                <w:sz w:val="20"/>
                <w:szCs w:val="20"/>
                <w:lang w:eastAsia="en-AU"/>
              </w:rPr>
              <w:t>Appeals By Legislations</w:t>
            </w:r>
          </w:p>
        </w:tc>
        <w:tc>
          <w:tcPr>
            <w:tcW w:w="1134" w:type="dxa"/>
            <w:tcBorders>
              <w:top w:val="single" w:sz="8" w:space="0" w:color="auto"/>
              <w:left w:val="nil"/>
              <w:bottom w:val="nil"/>
              <w:right w:val="single" w:sz="8" w:space="0" w:color="auto"/>
            </w:tcBorders>
            <w:shd w:val="clear" w:color="auto" w:fill="7F7F7F" w:themeFill="text1" w:themeFillTint="80"/>
            <w:vAlign w:val="center"/>
            <w:hideMark/>
          </w:tcPr>
          <w:p w:rsidR="00D14DFF" w:rsidRPr="00C45AA1" w:rsidRDefault="00D14DFF" w:rsidP="00D14DFF">
            <w:pPr>
              <w:spacing w:before="120" w:after="240" w:line="240" w:lineRule="auto"/>
              <w:jc w:val="center"/>
              <w:rPr>
                <w:rFonts w:ascii="Gill Sans MT" w:eastAsia="Times New Roman" w:hAnsi="Gill Sans MT" w:cs="Arial"/>
                <w:b/>
                <w:bCs/>
                <w:color w:val="000000"/>
                <w:sz w:val="20"/>
                <w:szCs w:val="20"/>
                <w:lang w:eastAsia="en-AU"/>
              </w:rPr>
            </w:pPr>
            <w:r w:rsidRPr="00C45AA1">
              <w:rPr>
                <w:rFonts w:ascii="Gill Sans MT" w:eastAsia="Times New Roman" w:hAnsi="Gill Sans MT" w:cs="Arial"/>
                <w:b/>
                <w:bCs/>
                <w:color w:val="000000"/>
                <w:sz w:val="20"/>
                <w:szCs w:val="20"/>
                <w:lang w:eastAsia="en-AU"/>
              </w:rPr>
              <w:t>2012-13</w:t>
            </w:r>
          </w:p>
        </w:tc>
        <w:tc>
          <w:tcPr>
            <w:tcW w:w="1117" w:type="dxa"/>
            <w:tcBorders>
              <w:top w:val="single" w:sz="8" w:space="0" w:color="auto"/>
              <w:left w:val="nil"/>
              <w:bottom w:val="nil"/>
              <w:right w:val="single" w:sz="8" w:space="0" w:color="auto"/>
            </w:tcBorders>
            <w:shd w:val="clear" w:color="auto" w:fill="7F7F7F" w:themeFill="text1" w:themeFillTint="80"/>
            <w:vAlign w:val="center"/>
            <w:hideMark/>
          </w:tcPr>
          <w:p w:rsidR="00D14DFF" w:rsidRPr="00C45AA1" w:rsidRDefault="00D14DFF" w:rsidP="00D14DFF">
            <w:pPr>
              <w:spacing w:before="120" w:after="240" w:line="240" w:lineRule="auto"/>
              <w:jc w:val="center"/>
              <w:rPr>
                <w:rFonts w:ascii="Gill Sans MT" w:eastAsia="Times New Roman" w:hAnsi="Gill Sans MT" w:cs="Arial"/>
                <w:b/>
                <w:bCs/>
                <w:color w:val="000000"/>
                <w:sz w:val="20"/>
                <w:szCs w:val="20"/>
                <w:lang w:eastAsia="en-AU"/>
              </w:rPr>
            </w:pPr>
            <w:r w:rsidRPr="00C45AA1">
              <w:rPr>
                <w:rFonts w:ascii="Gill Sans MT" w:eastAsia="Times New Roman" w:hAnsi="Gill Sans MT" w:cs="Arial"/>
                <w:b/>
                <w:bCs/>
                <w:color w:val="000000"/>
                <w:sz w:val="20"/>
                <w:szCs w:val="20"/>
                <w:lang w:eastAsia="en-AU"/>
              </w:rPr>
              <w:t>2013-14</w:t>
            </w:r>
          </w:p>
        </w:tc>
        <w:tc>
          <w:tcPr>
            <w:tcW w:w="1134" w:type="dxa"/>
            <w:tcBorders>
              <w:top w:val="single" w:sz="8" w:space="0" w:color="auto"/>
              <w:left w:val="nil"/>
              <w:bottom w:val="nil"/>
              <w:right w:val="single" w:sz="8" w:space="0" w:color="auto"/>
            </w:tcBorders>
            <w:shd w:val="clear" w:color="auto" w:fill="7F7F7F" w:themeFill="text1" w:themeFillTint="80"/>
            <w:vAlign w:val="center"/>
            <w:hideMark/>
          </w:tcPr>
          <w:p w:rsidR="00D14DFF" w:rsidRPr="00C45AA1" w:rsidRDefault="00D14DFF" w:rsidP="00D14DFF">
            <w:pPr>
              <w:spacing w:before="120" w:after="240" w:line="240" w:lineRule="auto"/>
              <w:jc w:val="center"/>
              <w:rPr>
                <w:rFonts w:ascii="Gill Sans MT" w:eastAsia="Times New Roman" w:hAnsi="Gill Sans MT" w:cs="Arial"/>
                <w:b/>
                <w:bCs/>
                <w:color w:val="000000"/>
                <w:sz w:val="20"/>
                <w:szCs w:val="20"/>
                <w:lang w:eastAsia="en-AU"/>
              </w:rPr>
            </w:pPr>
            <w:r w:rsidRPr="00C45AA1">
              <w:rPr>
                <w:rFonts w:ascii="Gill Sans MT" w:eastAsia="Times New Roman" w:hAnsi="Gill Sans MT" w:cs="Arial"/>
                <w:b/>
                <w:bCs/>
                <w:color w:val="000000"/>
                <w:sz w:val="20"/>
                <w:szCs w:val="20"/>
                <w:lang w:eastAsia="en-AU"/>
              </w:rPr>
              <w:t>2014-15</w:t>
            </w:r>
          </w:p>
        </w:tc>
        <w:tc>
          <w:tcPr>
            <w:tcW w:w="1151" w:type="dxa"/>
            <w:tcBorders>
              <w:top w:val="single" w:sz="8" w:space="0" w:color="auto"/>
              <w:left w:val="nil"/>
              <w:bottom w:val="nil"/>
              <w:right w:val="single" w:sz="8" w:space="0" w:color="auto"/>
            </w:tcBorders>
            <w:shd w:val="clear" w:color="auto" w:fill="7F7F7F" w:themeFill="text1" w:themeFillTint="80"/>
            <w:vAlign w:val="center"/>
            <w:hideMark/>
          </w:tcPr>
          <w:p w:rsidR="00D14DFF" w:rsidRPr="00C45AA1" w:rsidRDefault="00D14DFF" w:rsidP="00D14DFF">
            <w:pPr>
              <w:spacing w:before="120" w:after="240" w:line="240" w:lineRule="auto"/>
              <w:jc w:val="center"/>
              <w:rPr>
                <w:rFonts w:ascii="Gill Sans MT" w:eastAsia="Times New Roman" w:hAnsi="Gill Sans MT" w:cs="Arial"/>
                <w:b/>
                <w:bCs/>
                <w:color w:val="000000"/>
                <w:sz w:val="20"/>
                <w:szCs w:val="20"/>
                <w:lang w:eastAsia="en-AU"/>
              </w:rPr>
            </w:pPr>
            <w:r w:rsidRPr="00C45AA1">
              <w:rPr>
                <w:rFonts w:ascii="Gill Sans MT" w:eastAsia="Times New Roman" w:hAnsi="Gill Sans MT" w:cs="Arial"/>
                <w:b/>
                <w:bCs/>
                <w:color w:val="000000"/>
                <w:sz w:val="20"/>
                <w:szCs w:val="20"/>
                <w:lang w:eastAsia="en-AU"/>
              </w:rPr>
              <w:t>2015-16</w:t>
            </w:r>
          </w:p>
        </w:tc>
      </w:tr>
      <w:tr w:rsidR="00D14DFF" w:rsidRPr="00C45AA1" w:rsidTr="00D14DFF">
        <w:trPr>
          <w:trHeight w:val="270"/>
        </w:trPr>
        <w:tc>
          <w:tcPr>
            <w:tcW w:w="3508" w:type="dxa"/>
            <w:tcBorders>
              <w:top w:val="nil"/>
              <w:left w:val="single" w:sz="8" w:space="0" w:color="auto"/>
              <w:bottom w:val="single" w:sz="8" w:space="0" w:color="auto"/>
              <w:right w:val="single" w:sz="8" w:space="0" w:color="auto"/>
            </w:tcBorders>
            <w:shd w:val="clear" w:color="auto" w:fill="auto"/>
            <w:noWrap/>
            <w:vAlign w:val="center"/>
            <w:hideMark/>
          </w:tcPr>
          <w:p w:rsidR="00D14DFF" w:rsidRPr="00C45AA1" w:rsidRDefault="00D14DFF" w:rsidP="00D14DFF">
            <w:pPr>
              <w:spacing w:before="120" w:after="240" w:line="240" w:lineRule="auto"/>
              <w:rPr>
                <w:rFonts w:ascii="Gill Sans MT" w:eastAsia="Times New Roman" w:hAnsi="Gill Sans MT" w:cs="Arial"/>
                <w:color w:val="000000"/>
                <w:sz w:val="20"/>
                <w:szCs w:val="20"/>
                <w:lang w:eastAsia="en-AU"/>
              </w:rPr>
            </w:pPr>
            <w:r w:rsidRPr="00C45AA1">
              <w:rPr>
                <w:rFonts w:ascii="Gill Sans MT" w:eastAsia="Times New Roman" w:hAnsi="Gill Sans MT" w:cs="Arial"/>
                <w:color w:val="000000"/>
                <w:sz w:val="20"/>
                <w:szCs w:val="20"/>
                <w:lang w:eastAsia="en-AU"/>
              </w:rPr>
              <w:t>LUPAA</w:t>
            </w:r>
          </w:p>
        </w:tc>
        <w:tc>
          <w:tcPr>
            <w:tcW w:w="1134" w:type="dxa"/>
            <w:tcBorders>
              <w:top w:val="nil"/>
              <w:left w:val="nil"/>
              <w:bottom w:val="single" w:sz="8" w:space="0" w:color="auto"/>
              <w:right w:val="single" w:sz="8" w:space="0" w:color="auto"/>
            </w:tcBorders>
            <w:shd w:val="clear" w:color="auto" w:fill="auto"/>
            <w:vAlign w:val="center"/>
            <w:hideMark/>
          </w:tcPr>
          <w:p w:rsidR="00D14DFF" w:rsidRPr="00C45AA1" w:rsidRDefault="00D14DFF" w:rsidP="00D14DFF">
            <w:pPr>
              <w:spacing w:before="120" w:after="240" w:line="240" w:lineRule="auto"/>
              <w:jc w:val="center"/>
              <w:rPr>
                <w:rFonts w:ascii="Gill Sans MT" w:eastAsia="Times New Roman" w:hAnsi="Gill Sans MT" w:cs="Arial"/>
                <w:color w:val="000000"/>
                <w:sz w:val="20"/>
                <w:szCs w:val="20"/>
                <w:lang w:eastAsia="en-AU"/>
              </w:rPr>
            </w:pPr>
            <w:r w:rsidRPr="00C45AA1">
              <w:rPr>
                <w:rFonts w:ascii="Gill Sans MT" w:eastAsia="Times New Roman" w:hAnsi="Gill Sans MT" w:cs="Arial"/>
                <w:color w:val="000000"/>
                <w:sz w:val="20"/>
                <w:szCs w:val="20"/>
                <w:lang w:eastAsia="en-AU"/>
              </w:rPr>
              <w:t>150</w:t>
            </w:r>
          </w:p>
        </w:tc>
        <w:tc>
          <w:tcPr>
            <w:tcW w:w="1117" w:type="dxa"/>
            <w:tcBorders>
              <w:top w:val="nil"/>
              <w:left w:val="nil"/>
              <w:bottom w:val="single" w:sz="8" w:space="0" w:color="auto"/>
              <w:right w:val="single" w:sz="8" w:space="0" w:color="auto"/>
            </w:tcBorders>
            <w:shd w:val="clear" w:color="auto" w:fill="auto"/>
            <w:vAlign w:val="center"/>
            <w:hideMark/>
          </w:tcPr>
          <w:p w:rsidR="00D14DFF" w:rsidRPr="00C45AA1" w:rsidRDefault="00D14DFF" w:rsidP="00D14DFF">
            <w:pPr>
              <w:spacing w:before="120" w:after="240" w:line="240" w:lineRule="auto"/>
              <w:jc w:val="center"/>
              <w:rPr>
                <w:rFonts w:ascii="Gill Sans MT" w:eastAsia="Times New Roman" w:hAnsi="Gill Sans MT" w:cs="Arial"/>
                <w:color w:val="000000"/>
                <w:sz w:val="20"/>
                <w:szCs w:val="20"/>
                <w:lang w:eastAsia="en-AU"/>
              </w:rPr>
            </w:pPr>
            <w:r w:rsidRPr="00C45AA1">
              <w:rPr>
                <w:rFonts w:ascii="Gill Sans MT" w:eastAsia="Times New Roman" w:hAnsi="Gill Sans MT" w:cs="Arial"/>
                <w:color w:val="000000"/>
                <w:sz w:val="20"/>
                <w:szCs w:val="20"/>
                <w:lang w:eastAsia="en-AU"/>
              </w:rPr>
              <w:t>117</w:t>
            </w:r>
          </w:p>
        </w:tc>
        <w:tc>
          <w:tcPr>
            <w:tcW w:w="1134" w:type="dxa"/>
            <w:tcBorders>
              <w:top w:val="nil"/>
              <w:left w:val="nil"/>
              <w:bottom w:val="single" w:sz="8" w:space="0" w:color="auto"/>
              <w:right w:val="single" w:sz="8" w:space="0" w:color="auto"/>
            </w:tcBorders>
            <w:shd w:val="clear" w:color="auto" w:fill="auto"/>
            <w:vAlign w:val="center"/>
            <w:hideMark/>
          </w:tcPr>
          <w:p w:rsidR="00D14DFF" w:rsidRPr="00C45AA1" w:rsidRDefault="00D14DFF" w:rsidP="00D14DFF">
            <w:pPr>
              <w:spacing w:before="120" w:after="240" w:line="240" w:lineRule="auto"/>
              <w:jc w:val="center"/>
              <w:rPr>
                <w:rFonts w:ascii="Gill Sans MT" w:eastAsia="Times New Roman" w:hAnsi="Gill Sans MT" w:cs="Arial"/>
                <w:color w:val="000000"/>
                <w:sz w:val="20"/>
                <w:szCs w:val="20"/>
                <w:lang w:eastAsia="en-AU"/>
              </w:rPr>
            </w:pPr>
            <w:r w:rsidRPr="00C45AA1">
              <w:rPr>
                <w:rFonts w:ascii="Gill Sans MT" w:eastAsia="Times New Roman" w:hAnsi="Gill Sans MT" w:cs="Arial"/>
                <w:color w:val="000000"/>
                <w:sz w:val="20"/>
                <w:szCs w:val="20"/>
                <w:lang w:eastAsia="en-AU"/>
              </w:rPr>
              <w:t>101</w:t>
            </w:r>
          </w:p>
        </w:tc>
        <w:tc>
          <w:tcPr>
            <w:tcW w:w="1151" w:type="dxa"/>
            <w:tcBorders>
              <w:top w:val="nil"/>
              <w:left w:val="nil"/>
              <w:bottom w:val="single" w:sz="8" w:space="0" w:color="auto"/>
              <w:right w:val="single" w:sz="8" w:space="0" w:color="auto"/>
            </w:tcBorders>
            <w:shd w:val="clear" w:color="auto" w:fill="auto"/>
            <w:vAlign w:val="center"/>
            <w:hideMark/>
          </w:tcPr>
          <w:p w:rsidR="00D14DFF" w:rsidRPr="00C45AA1" w:rsidRDefault="00D14DFF" w:rsidP="00D14DFF">
            <w:pPr>
              <w:spacing w:before="120" w:after="240" w:line="240" w:lineRule="auto"/>
              <w:jc w:val="center"/>
              <w:rPr>
                <w:rFonts w:ascii="Gill Sans MT" w:eastAsia="Times New Roman" w:hAnsi="Gill Sans MT" w:cs="Arial"/>
                <w:color w:val="000000"/>
                <w:sz w:val="20"/>
                <w:szCs w:val="20"/>
                <w:lang w:eastAsia="en-AU"/>
              </w:rPr>
            </w:pPr>
            <w:r w:rsidRPr="00C45AA1">
              <w:rPr>
                <w:rFonts w:ascii="Gill Sans MT" w:eastAsia="Times New Roman" w:hAnsi="Gill Sans MT" w:cs="Arial"/>
                <w:color w:val="000000"/>
                <w:sz w:val="20"/>
                <w:szCs w:val="20"/>
                <w:lang w:eastAsia="en-AU"/>
              </w:rPr>
              <w:t>119</w:t>
            </w:r>
          </w:p>
        </w:tc>
      </w:tr>
      <w:tr w:rsidR="00D14DFF" w:rsidRPr="00C45AA1" w:rsidTr="00D14DFF">
        <w:trPr>
          <w:trHeight w:val="270"/>
        </w:trPr>
        <w:tc>
          <w:tcPr>
            <w:tcW w:w="3508" w:type="dxa"/>
            <w:tcBorders>
              <w:top w:val="nil"/>
              <w:left w:val="single" w:sz="8" w:space="0" w:color="auto"/>
              <w:bottom w:val="single" w:sz="8" w:space="0" w:color="auto"/>
              <w:right w:val="single" w:sz="8" w:space="0" w:color="auto"/>
            </w:tcBorders>
            <w:shd w:val="clear" w:color="auto" w:fill="auto"/>
            <w:noWrap/>
            <w:vAlign w:val="center"/>
            <w:hideMark/>
          </w:tcPr>
          <w:p w:rsidR="00D14DFF" w:rsidRPr="00C45AA1" w:rsidRDefault="00D14DFF" w:rsidP="00D14DFF">
            <w:pPr>
              <w:spacing w:before="120" w:after="240" w:line="240" w:lineRule="auto"/>
              <w:rPr>
                <w:rFonts w:ascii="Gill Sans MT" w:eastAsia="Times New Roman" w:hAnsi="Gill Sans MT" w:cs="Arial"/>
                <w:color w:val="000000"/>
                <w:sz w:val="20"/>
                <w:szCs w:val="20"/>
                <w:lang w:eastAsia="en-AU"/>
              </w:rPr>
            </w:pPr>
            <w:r w:rsidRPr="00C45AA1">
              <w:rPr>
                <w:rFonts w:ascii="Gill Sans MT" w:eastAsia="Times New Roman" w:hAnsi="Gill Sans MT" w:cs="Arial"/>
                <w:color w:val="000000"/>
                <w:sz w:val="20"/>
                <w:szCs w:val="20"/>
                <w:lang w:eastAsia="en-AU"/>
              </w:rPr>
              <w:t>Heritage</w:t>
            </w:r>
          </w:p>
        </w:tc>
        <w:tc>
          <w:tcPr>
            <w:tcW w:w="1134" w:type="dxa"/>
            <w:tcBorders>
              <w:top w:val="nil"/>
              <w:left w:val="nil"/>
              <w:bottom w:val="single" w:sz="8" w:space="0" w:color="auto"/>
              <w:right w:val="single" w:sz="8" w:space="0" w:color="auto"/>
            </w:tcBorders>
            <w:shd w:val="clear" w:color="auto" w:fill="auto"/>
            <w:vAlign w:val="center"/>
            <w:hideMark/>
          </w:tcPr>
          <w:p w:rsidR="00D14DFF" w:rsidRPr="00C45AA1" w:rsidRDefault="00D14DFF" w:rsidP="00D14DFF">
            <w:pPr>
              <w:spacing w:before="120" w:after="240" w:line="240" w:lineRule="auto"/>
              <w:jc w:val="center"/>
              <w:rPr>
                <w:rFonts w:ascii="Gill Sans MT" w:eastAsia="Times New Roman" w:hAnsi="Gill Sans MT" w:cs="Arial"/>
                <w:color w:val="000000"/>
                <w:sz w:val="20"/>
                <w:szCs w:val="20"/>
                <w:lang w:eastAsia="en-AU"/>
              </w:rPr>
            </w:pPr>
            <w:r w:rsidRPr="00C45AA1">
              <w:rPr>
                <w:rFonts w:ascii="Gill Sans MT" w:eastAsia="Times New Roman" w:hAnsi="Gill Sans MT" w:cs="Arial"/>
                <w:color w:val="000000"/>
                <w:sz w:val="20"/>
                <w:szCs w:val="20"/>
                <w:lang w:eastAsia="en-AU"/>
              </w:rPr>
              <w:t>7</w:t>
            </w:r>
          </w:p>
        </w:tc>
        <w:tc>
          <w:tcPr>
            <w:tcW w:w="1117" w:type="dxa"/>
            <w:tcBorders>
              <w:top w:val="nil"/>
              <w:left w:val="nil"/>
              <w:bottom w:val="single" w:sz="8" w:space="0" w:color="auto"/>
              <w:right w:val="single" w:sz="8" w:space="0" w:color="auto"/>
            </w:tcBorders>
            <w:shd w:val="clear" w:color="auto" w:fill="auto"/>
            <w:vAlign w:val="center"/>
            <w:hideMark/>
          </w:tcPr>
          <w:p w:rsidR="00D14DFF" w:rsidRPr="00C45AA1" w:rsidRDefault="00D14DFF" w:rsidP="00D14DFF">
            <w:pPr>
              <w:spacing w:before="120" w:after="240" w:line="240" w:lineRule="auto"/>
              <w:jc w:val="center"/>
              <w:rPr>
                <w:rFonts w:ascii="Gill Sans MT" w:eastAsia="Times New Roman" w:hAnsi="Gill Sans MT" w:cs="Arial"/>
                <w:color w:val="000000"/>
                <w:sz w:val="20"/>
                <w:szCs w:val="20"/>
                <w:lang w:eastAsia="en-AU"/>
              </w:rPr>
            </w:pPr>
            <w:r w:rsidRPr="00C45AA1">
              <w:rPr>
                <w:rFonts w:ascii="Gill Sans MT" w:eastAsia="Times New Roman" w:hAnsi="Gill Sans MT" w:cs="Arial"/>
                <w:color w:val="000000"/>
                <w:sz w:val="20"/>
                <w:szCs w:val="20"/>
                <w:lang w:eastAsia="en-AU"/>
              </w:rPr>
              <w:t>10</w:t>
            </w:r>
          </w:p>
        </w:tc>
        <w:tc>
          <w:tcPr>
            <w:tcW w:w="1134" w:type="dxa"/>
            <w:tcBorders>
              <w:top w:val="nil"/>
              <w:left w:val="nil"/>
              <w:bottom w:val="single" w:sz="8" w:space="0" w:color="auto"/>
              <w:right w:val="single" w:sz="8" w:space="0" w:color="auto"/>
            </w:tcBorders>
            <w:shd w:val="clear" w:color="auto" w:fill="auto"/>
            <w:vAlign w:val="center"/>
            <w:hideMark/>
          </w:tcPr>
          <w:p w:rsidR="00D14DFF" w:rsidRPr="00C45AA1" w:rsidRDefault="00D14DFF" w:rsidP="00D14DFF">
            <w:pPr>
              <w:spacing w:before="120" w:after="240" w:line="240" w:lineRule="auto"/>
              <w:jc w:val="center"/>
              <w:rPr>
                <w:rFonts w:ascii="Gill Sans MT" w:eastAsia="Times New Roman" w:hAnsi="Gill Sans MT" w:cs="Arial"/>
                <w:color w:val="000000"/>
                <w:sz w:val="20"/>
                <w:szCs w:val="20"/>
                <w:lang w:eastAsia="en-AU"/>
              </w:rPr>
            </w:pPr>
            <w:r w:rsidRPr="00C45AA1">
              <w:rPr>
                <w:rFonts w:ascii="Gill Sans MT" w:eastAsia="Times New Roman" w:hAnsi="Gill Sans MT" w:cs="Arial"/>
                <w:color w:val="000000"/>
                <w:sz w:val="20"/>
                <w:szCs w:val="20"/>
                <w:lang w:eastAsia="en-AU"/>
              </w:rPr>
              <w:t>0</w:t>
            </w:r>
          </w:p>
        </w:tc>
        <w:tc>
          <w:tcPr>
            <w:tcW w:w="1151" w:type="dxa"/>
            <w:tcBorders>
              <w:top w:val="nil"/>
              <w:left w:val="nil"/>
              <w:bottom w:val="single" w:sz="8" w:space="0" w:color="auto"/>
              <w:right w:val="single" w:sz="8" w:space="0" w:color="auto"/>
            </w:tcBorders>
            <w:shd w:val="clear" w:color="auto" w:fill="auto"/>
            <w:vAlign w:val="center"/>
            <w:hideMark/>
          </w:tcPr>
          <w:p w:rsidR="00D14DFF" w:rsidRPr="00C45AA1" w:rsidRDefault="00D14DFF" w:rsidP="00D14DFF">
            <w:pPr>
              <w:spacing w:before="120" w:after="240" w:line="240" w:lineRule="auto"/>
              <w:jc w:val="center"/>
              <w:rPr>
                <w:rFonts w:ascii="Gill Sans MT" w:eastAsia="Times New Roman" w:hAnsi="Gill Sans MT" w:cs="Arial"/>
                <w:color w:val="000000"/>
                <w:sz w:val="20"/>
                <w:szCs w:val="20"/>
                <w:lang w:eastAsia="en-AU"/>
              </w:rPr>
            </w:pPr>
            <w:r w:rsidRPr="00C45AA1">
              <w:rPr>
                <w:rFonts w:ascii="Gill Sans MT" w:eastAsia="Times New Roman" w:hAnsi="Gill Sans MT" w:cs="Arial"/>
                <w:color w:val="000000"/>
                <w:sz w:val="20"/>
                <w:szCs w:val="20"/>
                <w:lang w:eastAsia="en-AU"/>
              </w:rPr>
              <w:t>0</w:t>
            </w:r>
          </w:p>
        </w:tc>
      </w:tr>
      <w:tr w:rsidR="00D14DFF" w:rsidRPr="00C45AA1" w:rsidTr="00D14DFF">
        <w:trPr>
          <w:trHeight w:val="270"/>
        </w:trPr>
        <w:tc>
          <w:tcPr>
            <w:tcW w:w="3508" w:type="dxa"/>
            <w:tcBorders>
              <w:top w:val="nil"/>
              <w:left w:val="single" w:sz="8" w:space="0" w:color="auto"/>
              <w:bottom w:val="single" w:sz="8" w:space="0" w:color="auto"/>
              <w:right w:val="single" w:sz="8" w:space="0" w:color="auto"/>
            </w:tcBorders>
            <w:shd w:val="clear" w:color="auto" w:fill="auto"/>
            <w:noWrap/>
            <w:vAlign w:val="center"/>
            <w:hideMark/>
          </w:tcPr>
          <w:p w:rsidR="00D14DFF" w:rsidRPr="00C45AA1" w:rsidRDefault="00D14DFF" w:rsidP="00D14DFF">
            <w:pPr>
              <w:spacing w:before="120" w:after="240" w:line="240" w:lineRule="auto"/>
              <w:rPr>
                <w:rFonts w:ascii="Gill Sans MT" w:eastAsia="Times New Roman" w:hAnsi="Gill Sans MT" w:cs="Arial"/>
                <w:color w:val="000000"/>
                <w:sz w:val="20"/>
                <w:szCs w:val="20"/>
                <w:lang w:eastAsia="en-AU"/>
              </w:rPr>
            </w:pPr>
            <w:r w:rsidRPr="00C45AA1">
              <w:rPr>
                <w:rFonts w:ascii="Gill Sans MT" w:eastAsia="Times New Roman" w:hAnsi="Gill Sans MT" w:cs="Arial"/>
                <w:color w:val="000000"/>
                <w:sz w:val="20"/>
                <w:szCs w:val="20"/>
                <w:lang w:eastAsia="en-AU"/>
              </w:rPr>
              <w:t>SOL</w:t>
            </w:r>
          </w:p>
        </w:tc>
        <w:tc>
          <w:tcPr>
            <w:tcW w:w="1134" w:type="dxa"/>
            <w:tcBorders>
              <w:top w:val="nil"/>
              <w:left w:val="nil"/>
              <w:bottom w:val="single" w:sz="8" w:space="0" w:color="auto"/>
              <w:right w:val="single" w:sz="8" w:space="0" w:color="auto"/>
            </w:tcBorders>
            <w:shd w:val="clear" w:color="auto" w:fill="auto"/>
            <w:vAlign w:val="center"/>
            <w:hideMark/>
          </w:tcPr>
          <w:p w:rsidR="00D14DFF" w:rsidRPr="00C45AA1" w:rsidRDefault="00D14DFF" w:rsidP="00D14DFF">
            <w:pPr>
              <w:spacing w:before="120" w:after="240" w:line="240" w:lineRule="auto"/>
              <w:jc w:val="center"/>
              <w:rPr>
                <w:rFonts w:ascii="Gill Sans MT" w:eastAsia="Times New Roman" w:hAnsi="Gill Sans MT" w:cs="Arial"/>
                <w:color w:val="000000"/>
                <w:sz w:val="20"/>
                <w:szCs w:val="20"/>
                <w:lang w:eastAsia="en-AU"/>
              </w:rPr>
            </w:pPr>
            <w:r w:rsidRPr="00C45AA1">
              <w:rPr>
                <w:rFonts w:ascii="Gill Sans MT" w:eastAsia="Times New Roman" w:hAnsi="Gill Sans MT" w:cs="Arial"/>
                <w:color w:val="000000"/>
                <w:sz w:val="20"/>
                <w:szCs w:val="20"/>
                <w:lang w:eastAsia="en-AU"/>
              </w:rPr>
              <w:t>1</w:t>
            </w:r>
          </w:p>
        </w:tc>
        <w:tc>
          <w:tcPr>
            <w:tcW w:w="1117" w:type="dxa"/>
            <w:tcBorders>
              <w:top w:val="nil"/>
              <w:left w:val="nil"/>
              <w:bottom w:val="single" w:sz="8" w:space="0" w:color="auto"/>
              <w:right w:val="single" w:sz="8" w:space="0" w:color="auto"/>
            </w:tcBorders>
            <w:shd w:val="clear" w:color="auto" w:fill="auto"/>
            <w:vAlign w:val="center"/>
            <w:hideMark/>
          </w:tcPr>
          <w:p w:rsidR="00D14DFF" w:rsidRPr="00C45AA1" w:rsidRDefault="00D14DFF" w:rsidP="00D14DFF">
            <w:pPr>
              <w:spacing w:before="120" w:after="240" w:line="240" w:lineRule="auto"/>
              <w:jc w:val="center"/>
              <w:rPr>
                <w:rFonts w:ascii="Gill Sans MT" w:eastAsia="Times New Roman" w:hAnsi="Gill Sans MT" w:cs="Arial"/>
                <w:color w:val="000000"/>
                <w:sz w:val="20"/>
                <w:szCs w:val="20"/>
                <w:lang w:eastAsia="en-AU"/>
              </w:rPr>
            </w:pPr>
            <w:r w:rsidRPr="00C45AA1">
              <w:rPr>
                <w:rFonts w:ascii="Gill Sans MT" w:eastAsia="Times New Roman" w:hAnsi="Gill Sans MT" w:cs="Arial"/>
                <w:color w:val="000000"/>
                <w:sz w:val="20"/>
                <w:szCs w:val="20"/>
                <w:lang w:eastAsia="en-AU"/>
              </w:rPr>
              <w:t>1</w:t>
            </w:r>
          </w:p>
        </w:tc>
        <w:tc>
          <w:tcPr>
            <w:tcW w:w="1134" w:type="dxa"/>
            <w:tcBorders>
              <w:top w:val="nil"/>
              <w:left w:val="nil"/>
              <w:bottom w:val="single" w:sz="8" w:space="0" w:color="auto"/>
              <w:right w:val="single" w:sz="8" w:space="0" w:color="auto"/>
            </w:tcBorders>
            <w:shd w:val="clear" w:color="auto" w:fill="auto"/>
            <w:vAlign w:val="center"/>
            <w:hideMark/>
          </w:tcPr>
          <w:p w:rsidR="00D14DFF" w:rsidRPr="00C45AA1" w:rsidRDefault="00D14DFF" w:rsidP="00D14DFF">
            <w:pPr>
              <w:spacing w:before="120" w:after="240" w:line="240" w:lineRule="auto"/>
              <w:jc w:val="center"/>
              <w:rPr>
                <w:rFonts w:ascii="Gill Sans MT" w:eastAsia="Times New Roman" w:hAnsi="Gill Sans MT" w:cs="Arial"/>
                <w:color w:val="000000"/>
                <w:sz w:val="20"/>
                <w:szCs w:val="20"/>
                <w:lang w:eastAsia="en-AU"/>
              </w:rPr>
            </w:pPr>
            <w:r w:rsidRPr="00C45AA1">
              <w:rPr>
                <w:rFonts w:ascii="Gill Sans MT" w:eastAsia="Times New Roman" w:hAnsi="Gill Sans MT" w:cs="Arial"/>
                <w:color w:val="000000"/>
                <w:sz w:val="20"/>
                <w:szCs w:val="20"/>
                <w:lang w:eastAsia="en-AU"/>
              </w:rPr>
              <w:t>0</w:t>
            </w:r>
          </w:p>
        </w:tc>
        <w:tc>
          <w:tcPr>
            <w:tcW w:w="1151" w:type="dxa"/>
            <w:tcBorders>
              <w:top w:val="nil"/>
              <w:left w:val="nil"/>
              <w:bottom w:val="single" w:sz="8" w:space="0" w:color="auto"/>
              <w:right w:val="single" w:sz="8" w:space="0" w:color="auto"/>
            </w:tcBorders>
            <w:shd w:val="clear" w:color="auto" w:fill="auto"/>
            <w:vAlign w:val="center"/>
            <w:hideMark/>
          </w:tcPr>
          <w:p w:rsidR="00D14DFF" w:rsidRPr="00C45AA1" w:rsidRDefault="00D14DFF" w:rsidP="00D14DFF">
            <w:pPr>
              <w:spacing w:before="120" w:after="240" w:line="240" w:lineRule="auto"/>
              <w:jc w:val="center"/>
              <w:rPr>
                <w:rFonts w:ascii="Gill Sans MT" w:eastAsia="Times New Roman" w:hAnsi="Gill Sans MT" w:cs="Arial"/>
                <w:color w:val="000000"/>
                <w:sz w:val="20"/>
                <w:szCs w:val="20"/>
                <w:lang w:eastAsia="en-AU"/>
              </w:rPr>
            </w:pPr>
            <w:r w:rsidRPr="00C45AA1">
              <w:rPr>
                <w:rFonts w:ascii="Gill Sans MT" w:eastAsia="Times New Roman" w:hAnsi="Gill Sans MT" w:cs="Arial"/>
                <w:color w:val="000000"/>
                <w:sz w:val="20"/>
                <w:szCs w:val="20"/>
                <w:lang w:eastAsia="en-AU"/>
              </w:rPr>
              <w:t>0</w:t>
            </w:r>
          </w:p>
        </w:tc>
      </w:tr>
      <w:tr w:rsidR="00D14DFF" w:rsidRPr="00C45AA1" w:rsidTr="00D14DFF">
        <w:trPr>
          <w:trHeight w:val="270"/>
        </w:trPr>
        <w:tc>
          <w:tcPr>
            <w:tcW w:w="3508" w:type="dxa"/>
            <w:tcBorders>
              <w:top w:val="nil"/>
              <w:left w:val="single" w:sz="8" w:space="0" w:color="auto"/>
              <w:bottom w:val="single" w:sz="8" w:space="0" w:color="auto"/>
              <w:right w:val="single" w:sz="8" w:space="0" w:color="auto"/>
            </w:tcBorders>
            <w:shd w:val="clear" w:color="auto" w:fill="auto"/>
            <w:noWrap/>
            <w:vAlign w:val="center"/>
            <w:hideMark/>
          </w:tcPr>
          <w:p w:rsidR="00D14DFF" w:rsidRPr="00C45AA1" w:rsidRDefault="00D14DFF" w:rsidP="00D14DFF">
            <w:pPr>
              <w:spacing w:before="120" w:after="240" w:line="240" w:lineRule="auto"/>
              <w:rPr>
                <w:rFonts w:ascii="Gill Sans MT" w:eastAsia="Times New Roman" w:hAnsi="Gill Sans MT" w:cs="Arial"/>
                <w:color w:val="000000"/>
                <w:sz w:val="20"/>
                <w:szCs w:val="20"/>
                <w:lang w:eastAsia="en-AU"/>
              </w:rPr>
            </w:pPr>
            <w:r w:rsidRPr="00C45AA1">
              <w:rPr>
                <w:rFonts w:ascii="Gill Sans MT" w:eastAsia="Times New Roman" w:hAnsi="Gill Sans MT" w:cs="Arial"/>
                <w:color w:val="000000"/>
                <w:sz w:val="20"/>
                <w:szCs w:val="20"/>
                <w:lang w:eastAsia="en-AU"/>
              </w:rPr>
              <w:t>Marine</w:t>
            </w:r>
          </w:p>
        </w:tc>
        <w:tc>
          <w:tcPr>
            <w:tcW w:w="1134" w:type="dxa"/>
            <w:tcBorders>
              <w:top w:val="nil"/>
              <w:left w:val="nil"/>
              <w:bottom w:val="single" w:sz="8" w:space="0" w:color="auto"/>
              <w:right w:val="single" w:sz="8" w:space="0" w:color="auto"/>
            </w:tcBorders>
            <w:shd w:val="clear" w:color="auto" w:fill="auto"/>
            <w:vAlign w:val="center"/>
            <w:hideMark/>
          </w:tcPr>
          <w:p w:rsidR="00D14DFF" w:rsidRPr="00C45AA1" w:rsidRDefault="00D14DFF" w:rsidP="00D14DFF">
            <w:pPr>
              <w:spacing w:before="120" w:after="240" w:line="240" w:lineRule="auto"/>
              <w:jc w:val="center"/>
              <w:rPr>
                <w:rFonts w:ascii="Gill Sans MT" w:eastAsia="Times New Roman" w:hAnsi="Gill Sans MT" w:cs="Arial"/>
                <w:color w:val="000000"/>
                <w:sz w:val="20"/>
                <w:szCs w:val="20"/>
                <w:lang w:eastAsia="en-AU"/>
              </w:rPr>
            </w:pPr>
            <w:r w:rsidRPr="00C45AA1">
              <w:rPr>
                <w:rFonts w:ascii="Gill Sans MT" w:eastAsia="Times New Roman" w:hAnsi="Gill Sans MT" w:cs="Arial"/>
                <w:color w:val="000000"/>
                <w:sz w:val="20"/>
                <w:szCs w:val="20"/>
                <w:lang w:eastAsia="en-AU"/>
              </w:rPr>
              <w:t>4</w:t>
            </w:r>
          </w:p>
        </w:tc>
        <w:tc>
          <w:tcPr>
            <w:tcW w:w="1117" w:type="dxa"/>
            <w:tcBorders>
              <w:top w:val="nil"/>
              <w:left w:val="nil"/>
              <w:bottom w:val="single" w:sz="8" w:space="0" w:color="auto"/>
              <w:right w:val="single" w:sz="8" w:space="0" w:color="auto"/>
            </w:tcBorders>
            <w:shd w:val="clear" w:color="auto" w:fill="auto"/>
            <w:vAlign w:val="center"/>
            <w:hideMark/>
          </w:tcPr>
          <w:p w:rsidR="00D14DFF" w:rsidRPr="00C45AA1" w:rsidRDefault="00D14DFF" w:rsidP="00D14DFF">
            <w:pPr>
              <w:spacing w:before="120" w:after="240" w:line="240" w:lineRule="auto"/>
              <w:jc w:val="center"/>
              <w:rPr>
                <w:rFonts w:ascii="Gill Sans MT" w:eastAsia="Times New Roman" w:hAnsi="Gill Sans MT" w:cs="Arial"/>
                <w:color w:val="000000"/>
                <w:sz w:val="20"/>
                <w:szCs w:val="20"/>
                <w:lang w:eastAsia="en-AU"/>
              </w:rPr>
            </w:pPr>
            <w:r w:rsidRPr="00C45AA1">
              <w:rPr>
                <w:rFonts w:ascii="Gill Sans MT" w:eastAsia="Times New Roman" w:hAnsi="Gill Sans MT" w:cs="Arial"/>
                <w:color w:val="000000"/>
                <w:sz w:val="20"/>
                <w:szCs w:val="20"/>
                <w:lang w:eastAsia="en-AU"/>
              </w:rPr>
              <w:t>1</w:t>
            </w:r>
          </w:p>
        </w:tc>
        <w:tc>
          <w:tcPr>
            <w:tcW w:w="1134" w:type="dxa"/>
            <w:tcBorders>
              <w:top w:val="nil"/>
              <w:left w:val="nil"/>
              <w:bottom w:val="single" w:sz="8" w:space="0" w:color="auto"/>
              <w:right w:val="single" w:sz="8" w:space="0" w:color="auto"/>
            </w:tcBorders>
            <w:shd w:val="clear" w:color="auto" w:fill="auto"/>
            <w:vAlign w:val="center"/>
            <w:hideMark/>
          </w:tcPr>
          <w:p w:rsidR="00D14DFF" w:rsidRPr="00C45AA1" w:rsidRDefault="00D14DFF" w:rsidP="00D14DFF">
            <w:pPr>
              <w:spacing w:before="120" w:after="240" w:line="240" w:lineRule="auto"/>
              <w:jc w:val="center"/>
              <w:rPr>
                <w:rFonts w:ascii="Gill Sans MT" w:eastAsia="Times New Roman" w:hAnsi="Gill Sans MT" w:cs="Arial"/>
                <w:color w:val="000000"/>
                <w:sz w:val="20"/>
                <w:szCs w:val="20"/>
                <w:lang w:eastAsia="en-AU"/>
              </w:rPr>
            </w:pPr>
            <w:r w:rsidRPr="00C45AA1">
              <w:rPr>
                <w:rFonts w:ascii="Gill Sans MT" w:eastAsia="Times New Roman" w:hAnsi="Gill Sans MT" w:cs="Arial"/>
                <w:color w:val="000000"/>
                <w:sz w:val="20"/>
                <w:szCs w:val="20"/>
                <w:lang w:eastAsia="en-AU"/>
              </w:rPr>
              <w:t>1</w:t>
            </w:r>
          </w:p>
        </w:tc>
        <w:tc>
          <w:tcPr>
            <w:tcW w:w="1151" w:type="dxa"/>
            <w:tcBorders>
              <w:top w:val="nil"/>
              <w:left w:val="nil"/>
              <w:bottom w:val="single" w:sz="8" w:space="0" w:color="auto"/>
              <w:right w:val="single" w:sz="8" w:space="0" w:color="auto"/>
            </w:tcBorders>
            <w:shd w:val="clear" w:color="auto" w:fill="auto"/>
            <w:vAlign w:val="center"/>
            <w:hideMark/>
          </w:tcPr>
          <w:p w:rsidR="00D14DFF" w:rsidRPr="00C45AA1" w:rsidRDefault="00D14DFF" w:rsidP="00D14DFF">
            <w:pPr>
              <w:spacing w:before="120" w:after="240" w:line="240" w:lineRule="auto"/>
              <w:jc w:val="center"/>
              <w:rPr>
                <w:rFonts w:ascii="Gill Sans MT" w:eastAsia="Times New Roman" w:hAnsi="Gill Sans MT" w:cs="Arial"/>
                <w:color w:val="000000"/>
                <w:sz w:val="20"/>
                <w:szCs w:val="20"/>
                <w:lang w:eastAsia="en-AU"/>
              </w:rPr>
            </w:pPr>
            <w:r w:rsidRPr="00C45AA1">
              <w:rPr>
                <w:rFonts w:ascii="Gill Sans MT" w:eastAsia="Times New Roman" w:hAnsi="Gill Sans MT" w:cs="Arial"/>
                <w:color w:val="000000"/>
                <w:sz w:val="20"/>
                <w:szCs w:val="20"/>
                <w:lang w:eastAsia="en-AU"/>
              </w:rPr>
              <w:t>0</w:t>
            </w:r>
          </w:p>
        </w:tc>
      </w:tr>
      <w:tr w:rsidR="00D14DFF" w:rsidRPr="00C45AA1" w:rsidTr="00D14DFF">
        <w:trPr>
          <w:trHeight w:val="270"/>
        </w:trPr>
        <w:tc>
          <w:tcPr>
            <w:tcW w:w="3508" w:type="dxa"/>
            <w:tcBorders>
              <w:top w:val="nil"/>
              <w:left w:val="single" w:sz="8" w:space="0" w:color="auto"/>
              <w:bottom w:val="single" w:sz="8" w:space="0" w:color="auto"/>
              <w:right w:val="single" w:sz="8" w:space="0" w:color="auto"/>
            </w:tcBorders>
            <w:shd w:val="clear" w:color="auto" w:fill="auto"/>
            <w:noWrap/>
            <w:vAlign w:val="center"/>
            <w:hideMark/>
          </w:tcPr>
          <w:p w:rsidR="00D14DFF" w:rsidRPr="00C45AA1" w:rsidRDefault="00D14DFF" w:rsidP="00D14DFF">
            <w:pPr>
              <w:spacing w:before="120" w:after="240" w:line="240" w:lineRule="auto"/>
              <w:rPr>
                <w:rFonts w:ascii="Gill Sans MT" w:eastAsia="Times New Roman" w:hAnsi="Gill Sans MT" w:cs="Arial"/>
                <w:color w:val="000000"/>
                <w:sz w:val="20"/>
                <w:szCs w:val="20"/>
                <w:lang w:eastAsia="en-AU"/>
              </w:rPr>
            </w:pPr>
            <w:r w:rsidRPr="00C45AA1">
              <w:rPr>
                <w:rFonts w:ascii="Gill Sans MT" w:eastAsia="Times New Roman" w:hAnsi="Gill Sans MT" w:cs="Arial"/>
                <w:color w:val="000000"/>
                <w:sz w:val="20"/>
                <w:szCs w:val="20"/>
                <w:lang w:eastAsia="en-AU"/>
              </w:rPr>
              <w:t>Water</w:t>
            </w:r>
          </w:p>
        </w:tc>
        <w:tc>
          <w:tcPr>
            <w:tcW w:w="1134" w:type="dxa"/>
            <w:tcBorders>
              <w:top w:val="nil"/>
              <w:left w:val="nil"/>
              <w:bottom w:val="single" w:sz="8" w:space="0" w:color="auto"/>
              <w:right w:val="single" w:sz="8" w:space="0" w:color="auto"/>
            </w:tcBorders>
            <w:shd w:val="clear" w:color="auto" w:fill="auto"/>
            <w:vAlign w:val="center"/>
            <w:hideMark/>
          </w:tcPr>
          <w:p w:rsidR="00D14DFF" w:rsidRPr="00C45AA1" w:rsidRDefault="00D14DFF" w:rsidP="00D14DFF">
            <w:pPr>
              <w:spacing w:before="120" w:after="240" w:line="240" w:lineRule="auto"/>
              <w:jc w:val="center"/>
              <w:rPr>
                <w:rFonts w:ascii="Gill Sans MT" w:eastAsia="Times New Roman" w:hAnsi="Gill Sans MT" w:cs="Arial"/>
                <w:color w:val="000000"/>
                <w:sz w:val="20"/>
                <w:szCs w:val="20"/>
                <w:lang w:eastAsia="en-AU"/>
              </w:rPr>
            </w:pPr>
            <w:r w:rsidRPr="00C45AA1">
              <w:rPr>
                <w:rFonts w:ascii="Gill Sans MT" w:eastAsia="Times New Roman" w:hAnsi="Gill Sans MT" w:cs="Arial"/>
                <w:color w:val="000000"/>
                <w:sz w:val="20"/>
                <w:szCs w:val="20"/>
                <w:lang w:eastAsia="en-AU"/>
              </w:rPr>
              <w:t>4</w:t>
            </w:r>
          </w:p>
        </w:tc>
        <w:tc>
          <w:tcPr>
            <w:tcW w:w="1117" w:type="dxa"/>
            <w:tcBorders>
              <w:top w:val="nil"/>
              <w:left w:val="nil"/>
              <w:bottom w:val="single" w:sz="8" w:space="0" w:color="auto"/>
              <w:right w:val="single" w:sz="8" w:space="0" w:color="auto"/>
            </w:tcBorders>
            <w:shd w:val="clear" w:color="auto" w:fill="auto"/>
            <w:vAlign w:val="center"/>
            <w:hideMark/>
          </w:tcPr>
          <w:p w:rsidR="00D14DFF" w:rsidRPr="00C45AA1" w:rsidRDefault="00D14DFF" w:rsidP="00D14DFF">
            <w:pPr>
              <w:spacing w:before="120" w:after="240" w:line="240" w:lineRule="auto"/>
              <w:jc w:val="center"/>
              <w:rPr>
                <w:rFonts w:ascii="Gill Sans MT" w:eastAsia="Times New Roman" w:hAnsi="Gill Sans MT" w:cs="Arial"/>
                <w:color w:val="000000"/>
                <w:sz w:val="20"/>
                <w:szCs w:val="20"/>
                <w:lang w:eastAsia="en-AU"/>
              </w:rPr>
            </w:pPr>
            <w:r w:rsidRPr="00C45AA1">
              <w:rPr>
                <w:rFonts w:ascii="Gill Sans MT" w:eastAsia="Times New Roman" w:hAnsi="Gill Sans MT" w:cs="Arial"/>
                <w:color w:val="000000"/>
                <w:sz w:val="20"/>
                <w:szCs w:val="20"/>
                <w:lang w:eastAsia="en-AU"/>
              </w:rPr>
              <w:t>0</w:t>
            </w:r>
          </w:p>
        </w:tc>
        <w:tc>
          <w:tcPr>
            <w:tcW w:w="1134" w:type="dxa"/>
            <w:tcBorders>
              <w:top w:val="nil"/>
              <w:left w:val="nil"/>
              <w:bottom w:val="single" w:sz="8" w:space="0" w:color="auto"/>
              <w:right w:val="single" w:sz="8" w:space="0" w:color="auto"/>
            </w:tcBorders>
            <w:shd w:val="clear" w:color="auto" w:fill="auto"/>
            <w:vAlign w:val="center"/>
            <w:hideMark/>
          </w:tcPr>
          <w:p w:rsidR="00D14DFF" w:rsidRPr="00C45AA1" w:rsidRDefault="00D14DFF" w:rsidP="00D14DFF">
            <w:pPr>
              <w:spacing w:before="120" w:after="240" w:line="240" w:lineRule="auto"/>
              <w:jc w:val="center"/>
              <w:rPr>
                <w:rFonts w:ascii="Gill Sans MT" w:eastAsia="Times New Roman" w:hAnsi="Gill Sans MT" w:cs="Arial"/>
                <w:color w:val="000000"/>
                <w:sz w:val="20"/>
                <w:szCs w:val="20"/>
                <w:lang w:eastAsia="en-AU"/>
              </w:rPr>
            </w:pPr>
            <w:r w:rsidRPr="00C45AA1">
              <w:rPr>
                <w:rFonts w:ascii="Gill Sans MT" w:eastAsia="Times New Roman" w:hAnsi="Gill Sans MT" w:cs="Arial"/>
                <w:color w:val="000000"/>
                <w:sz w:val="20"/>
                <w:szCs w:val="20"/>
                <w:lang w:eastAsia="en-AU"/>
              </w:rPr>
              <w:t>0</w:t>
            </w:r>
          </w:p>
        </w:tc>
        <w:tc>
          <w:tcPr>
            <w:tcW w:w="1151" w:type="dxa"/>
            <w:tcBorders>
              <w:top w:val="nil"/>
              <w:left w:val="nil"/>
              <w:bottom w:val="single" w:sz="8" w:space="0" w:color="auto"/>
              <w:right w:val="single" w:sz="8" w:space="0" w:color="auto"/>
            </w:tcBorders>
            <w:shd w:val="clear" w:color="auto" w:fill="auto"/>
            <w:vAlign w:val="center"/>
            <w:hideMark/>
          </w:tcPr>
          <w:p w:rsidR="00D14DFF" w:rsidRPr="00C45AA1" w:rsidRDefault="00D14DFF" w:rsidP="00D14DFF">
            <w:pPr>
              <w:spacing w:before="120" w:after="240" w:line="240" w:lineRule="auto"/>
              <w:jc w:val="center"/>
              <w:rPr>
                <w:rFonts w:ascii="Gill Sans MT" w:eastAsia="Times New Roman" w:hAnsi="Gill Sans MT" w:cs="Arial"/>
                <w:color w:val="000000"/>
                <w:sz w:val="20"/>
                <w:szCs w:val="20"/>
                <w:lang w:eastAsia="en-AU"/>
              </w:rPr>
            </w:pPr>
            <w:r w:rsidRPr="00C45AA1">
              <w:rPr>
                <w:rFonts w:ascii="Gill Sans MT" w:eastAsia="Times New Roman" w:hAnsi="Gill Sans MT" w:cs="Arial"/>
                <w:color w:val="000000"/>
                <w:sz w:val="20"/>
                <w:szCs w:val="20"/>
                <w:lang w:eastAsia="en-AU"/>
              </w:rPr>
              <w:t>1</w:t>
            </w:r>
          </w:p>
        </w:tc>
      </w:tr>
      <w:tr w:rsidR="00D14DFF" w:rsidRPr="00C45AA1" w:rsidTr="00D14DFF">
        <w:trPr>
          <w:trHeight w:val="270"/>
        </w:trPr>
        <w:tc>
          <w:tcPr>
            <w:tcW w:w="3508" w:type="dxa"/>
            <w:tcBorders>
              <w:top w:val="nil"/>
              <w:left w:val="single" w:sz="8" w:space="0" w:color="auto"/>
              <w:bottom w:val="single" w:sz="8" w:space="0" w:color="auto"/>
              <w:right w:val="single" w:sz="8" w:space="0" w:color="auto"/>
            </w:tcBorders>
            <w:shd w:val="clear" w:color="auto" w:fill="auto"/>
            <w:noWrap/>
            <w:vAlign w:val="center"/>
            <w:hideMark/>
          </w:tcPr>
          <w:p w:rsidR="00D14DFF" w:rsidRPr="00C45AA1" w:rsidRDefault="00D14DFF" w:rsidP="00D14DFF">
            <w:pPr>
              <w:spacing w:before="120" w:after="240" w:line="240" w:lineRule="auto"/>
              <w:rPr>
                <w:rFonts w:ascii="Gill Sans MT" w:eastAsia="Times New Roman" w:hAnsi="Gill Sans MT" w:cs="Arial"/>
                <w:color w:val="000000"/>
                <w:sz w:val="20"/>
                <w:szCs w:val="20"/>
                <w:lang w:eastAsia="en-AU"/>
              </w:rPr>
            </w:pPr>
            <w:r w:rsidRPr="00C45AA1">
              <w:rPr>
                <w:rFonts w:ascii="Gill Sans MT" w:eastAsia="Times New Roman" w:hAnsi="Gill Sans MT" w:cs="Arial"/>
                <w:color w:val="000000"/>
                <w:sz w:val="20"/>
                <w:szCs w:val="20"/>
                <w:lang w:eastAsia="en-AU"/>
              </w:rPr>
              <w:t>Strata Titles</w:t>
            </w:r>
          </w:p>
        </w:tc>
        <w:tc>
          <w:tcPr>
            <w:tcW w:w="1134" w:type="dxa"/>
            <w:tcBorders>
              <w:top w:val="nil"/>
              <w:left w:val="nil"/>
              <w:bottom w:val="single" w:sz="8" w:space="0" w:color="auto"/>
              <w:right w:val="single" w:sz="8" w:space="0" w:color="auto"/>
            </w:tcBorders>
            <w:shd w:val="clear" w:color="auto" w:fill="auto"/>
            <w:vAlign w:val="center"/>
            <w:hideMark/>
          </w:tcPr>
          <w:p w:rsidR="00D14DFF" w:rsidRPr="00C45AA1" w:rsidRDefault="00D14DFF" w:rsidP="00D14DFF">
            <w:pPr>
              <w:spacing w:before="120" w:after="240" w:line="240" w:lineRule="auto"/>
              <w:jc w:val="center"/>
              <w:rPr>
                <w:rFonts w:ascii="Gill Sans MT" w:eastAsia="Times New Roman" w:hAnsi="Gill Sans MT" w:cs="Arial"/>
                <w:color w:val="000000"/>
                <w:sz w:val="20"/>
                <w:szCs w:val="20"/>
                <w:lang w:eastAsia="en-AU"/>
              </w:rPr>
            </w:pPr>
            <w:r w:rsidRPr="00C45AA1">
              <w:rPr>
                <w:rFonts w:ascii="Gill Sans MT" w:eastAsia="Times New Roman" w:hAnsi="Gill Sans MT" w:cs="Arial"/>
                <w:color w:val="000000"/>
                <w:sz w:val="20"/>
                <w:szCs w:val="20"/>
                <w:lang w:eastAsia="en-AU"/>
              </w:rPr>
              <w:t>4</w:t>
            </w:r>
          </w:p>
        </w:tc>
        <w:tc>
          <w:tcPr>
            <w:tcW w:w="1117" w:type="dxa"/>
            <w:tcBorders>
              <w:top w:val="nil"/>
              <w:left w:val="nil"/>
              <w:bottom w:val="single" w:sz="8" w:space="0" w:color="auto"/>
              <w:right w:val="single" w:sz="8" w:space="0" w:color="auto"/>
            </w:tcBorders>
            <w:shd w:val="clear" w:color="auto" w:fill="auto"/>
            <w:vAlign w:val="center"/>
            <w:hideMark/>
          </w:tcPr>
          <w:p w:rsidR="00D14DFF" w:rsidRPr="00C45AA1" w:rsidRDefault="00D14DFF" w:rsidP="00D14DFF">
            <w:pPr>
              <w:spacing w:before="120" w:after="240" w:line="240" w:lineRule="auto"/>
              <w:jc w:val="center"/>
              <w:rPr>
                <w:rFonts w:ascii="Gill Sans MT" w:eastAsia="Times New Roman" w:hAnsi="Gill Sans MT" w:cs="Arial"/>
                <w:color w:val="000000"/>
                <w:sz w:val="20"/>
                <w:szCs w:val="20"/>
                <w:lang w:eastAsia="en-AU"/>
              </w:rPr>
            </w:pPr>
            <w:r w:rsidRPr="00C45AA1">
              <w:rPr>
                <w:rFonts w:ascii="Gill Sans MT" w:eastAsia="Times New Roman" w:hAnsi="Gill Sans MT" w:cs="Arial"/>
                <w:color w:val="000000"/>
                <w:sz w:val="20"/>
                <w:szCs w:val="20"/>
                <w:lang w:eastAsia="en-AU"/>
              </w:rPr>
              <w:t>2</w:t>
            </w:r>
          </w:p>
        </w:tc>
        <w:tc>
          <w:tcPr>
            <w:tcW w:w="1134" w:type="dxa"/>
            <w:tcBorders>
              <w:top w:val="nil"/>
              <w:left w:val="nil"/>
              <w:bottom w:val="single" w:sz="8" w:space="0" w:color="auto"/>
              <w:right w:val="single" w:sz="8" w:space="0" w:color="auto"/>
            </w:tcBorders>
            <w:shd w:val="clear" w:color="auto" w:fill="auto"/>
            <w:vAlign w:val="center"/>
            <w:hideMark/>
          </w:tcPr>
          <w:p w:rsidR="00D14DFF" w:rsidRPr="00C45AA1" w:rsidRDefault="00D14DFF" w:rsidP="00D14DFF">
            <w:pPr>
              <w:spacing w:before="120" w:after="240" w:line="240" w:lineRule="auto"/>
              <w:jc w:val="center"/>
              <w:rPr>
                <w:rFonts w:ascii="Gill Sans MT" w:eastAsia="Times New Roman" w:hAnsi="Gill Sans MT" w:cs="Arial"/>
                <w:color w:val="000000"/>
                <w:sz w:val="20"/>
                <w:szCs w:val="20"/>
                <w:lang w:eastAsia="en-AU"/>
              </w:rPr>
            </w:pPr>
            <w:r w:rsidRPr="00C45AA1">
              <w:rPr>
                <w:rFonts w:ascii="Gill Sans MT" w:eastAsia="Times New Roman" w:hAnsi="Gill Sans MT" w:cs="Arial"/>
                <w:color w:val="000000"/>
                <w:sz w:val="20"/>
                <w:szCs w:val="20"/>
                <w:lang w:eastAsia="en-AU"/>
              </w:rPr>
              <w:t>5</w:t>
            </w:r>
          </w:p>
        </w:tc>
        <w:tc>
          <w:tcPr>
            <w:tcW w:w="1151" w:type="dxa"/>
            <w:tcBorders>
              <w:top w:val="nil"/>
              <w:left w:val="nil"/>
              <w:bottom w:val="single" w:sz="8" w:space="0" w:color="auto"/>
              <w:right w:val="single" w:sz="8" w:space="0" w:color="auto"/>
            </w:tcBorders>
            <w:shd w:val="clear" w:color="auto" w:fill="auto"/>
            <w:vAlign w:val="center"/>
            <w:hideMark/>
          </w:tcPr>
          <w:p w:rsidR="00D14DFF" w:rsidRPr="00C45AA1" w:rsidRDefault="00D14DFF" w:rsidP="00D14DFF">
            <w:pPr>
              <w:spacing w:before="120" w:after="240" w:line="240" w:lineRule="auto"/>
              <w:jc w:val="center"/>
              <w:rPr>
                <w:rFonts w:ascii="Gill Sans MT" w:eastAsia="Times New Roman" w:hAnsi="Gill Sans MT" w:cs="Arial"/>
                <w:color w:val="000000"/>
                <w:sz w:val="20"/>
                <w:szCs w:val="20"/>
                <w:lang w:eastAsia="en-AU"/>
              </w:rPr>
            </w:pPr>
            <w:r w:rsidRPr="00C45AA1">
              <w:rPr>
                <w:rFonts w:ascii="Gill Sans MT" w:eastAsia="Times New Roman" w:hAnsi="Gill Sans MT" w:cs="Arial"/>
                <w:color w:val="000000"/>
                <w:sz w:val="20"/>
                <w:szCs w:val="20"/>
                <w:lang w:eastAsia="en-AU"/>
              </w:rPr>
              <w:t>4</w:t>
            </w:r>
          </w:p>
        </w:tc>
      </w:tr>
      <w:tr w:rsidR="00D14DFF" w:rsidRPr="00C45AA1" w:rsidTr="00D14DFF">
        <w:trPr>
          <w:trHeight w:val="270"/>
        </w:trPr>
        <w:tc>
          <w:tcPr>
            <w:tcW w:w="3508" w:type="dxa"/>
            <w:tcBorders>
              <w:top w:val="nil"/>
              <w:left w:val="single" w:sz="8" w:space="0" w:color="auto"/>
              <w:bottom w:val="single" w:sz="8" w:space="0" w:color="auto"/>
              <w:right w:val="single" w:sz="8" w:space="0" w:color="auto"/>
            </w:tcBorders>
            <w:shd w:val="clear" w:color="auto" w:fill="auto"/>
            <w:noWrap/>
            <w:vAlign w:val="center"/>
            <w:hideMark/>
          </w:tcPr>
          <w:p w:rsidR="00D14DFF" w:rsidRPr="00C45AA1" w:rsidRDefault="00D14DFF" w:rsidP="00D14DFF">
            <w:pPr>
              <w:spacing w:before="120" w:after="240" w:line="240" w:lineRule="auto"/>
              <w:rPr>
                <w:rFonts w:ascii="Gill Sans MT" w:eastAsia="Times New Roman" w:hAnsi="Gill Sans MT" w:cs="Arial"/>
                <w:color w:val="000000"/>
                <w:sz w:val="20"/>
                <w:szCs w:val="20"/>
                <w:lang w:eastAsia="en-AU"/>
              </w:rPr>
            </w:pPr>
            <w:r w:rsidRPr="00C45AA1">
              <w:rPr>
                <w:rFonts w:ascii="Gill Sans MT" w:eastAsia="Times New Roman" w:hAnsi="Gill Sans MT" w:cs="Arial"/>
                <w:color w:val="000000"/>
                <w:sz w:val="20"/>
                <w:szCs w:val="20"/>
                <w:lang w:eastAsia="en-AU"/>
              </w:rPr>
              <w:t>EMPCA</w:t>
            </w:r>
          </w:p>
        </w:tc>
        <w:tc>
          <w:tcPr>
            <w:tcW w:w="1134" w:type="dxa"/>
            <w:tcBorders>
              <w:top w:val="nil"/>
              <w:left w:val="nil"/>
              <w:bottom w:val="single" w:sz="8" w:space="0" w:color="auto"/>
              <w:right w:val="single" w:sz="8" w:space="0" w:color="auto"/>
            </w:tcBorders>
            <w:shd w:val="clear" w:color="auto" w:fill="auto"/>
            <w:vAlign w:val="center"/>
            <w:hideMark/>
          </w:tcPr>
          <w:p w:rsidR="00D14DFF" w:rsidRPr="00C45AA1" w:rsidRDefault="00D14DFF" w:rsidP="00D14DFF">
            <w:pPr>
              <w:spacing w:before="120" w:after="240" w:line="240" w:lineRule="auto"/>
              <w:jc w:val="center"/>
              <w:rPr>
                <w:rFonts w:ascii="Gill Sans MT" w:eastAsia="Times New Roman" w:hAnsi="Gill Sans MT" w:cs="Arial"/>
                <w:color w:val="000000"/>
                <w:sz w:val="20"/>
                <w:szCs w:val="20"/>
                <w:lang w:eastAsia="en-AU"/>
              </w:rPr>
            </w:pPr>
          </w:p>
        </w:tc>
        <w:tc>
          <w:tcPr>
            <w:tcW w:w="1117" w:type="dxa"/>
            <w:tcBorders>
              <w:top w:val="nil"/>
              <w:left w:val="nil"/>
              <w:bottom w:val="single" w:sz="8" w:space="0" w:color="auto"/>
              <w:right w:val="single" w:sz="8" w:space="0" w:color="auto"/>
            </w:tcBorders>
            <w:shd w:val="clear" w:color="auto" w:fill="auto"/>
            <w:vAlign w:val="center"/>
            <w:hideMark/>
          </w:tcPr>
          <w:p w:rsidR="00D14DFF" w:rsidRPr="00C45AA1" w:rsidRDefault="00D14DFF" w:rsidP="00D14DFF">
            <w:pPr>
              <w:spacing w:before="120" w:after="240" w:line="240" w:lineRule="auto"/>
              <w:jc w:val="center"/>
              <w:rPr>
                <w:rFonts w:ascii="Gill Sans MT" w:eastAsia="Times New Roman" w:hAnsi="Gill Sans MT" w:cs="Arial"/>
                <w:color w:val="000000"/>
                <w:sz w:val="20"/>
                <w:szCs w:val="20"/>
                <w:lang w:eastAsia="en-AU"/>
              </w:rPr>
            </w:pPr>
            <w:r w:rsidRPr="00C45AA1">
              <w:rPr>
                <w:rFonts w:ascii="Gill Sans MT" w:eastAsia="Times New Roman" w:hAnsi="Gill Sans MT" w:cs="Arial"/>
                <w:color w:val="000000"/>
                <w:sz w:val="20"/>
                <w:szCs w:val="20"/>
                <w:lang w:eastAsia="en-AU"/>
              </w:rPr>
              <w:t>1</w:t>
            </w:r>
          </w:p>
        </w:tc>
        <w:tc>
          <w:tcPr>
            <w:tcW w:w="1134" w:type="dxa"/>
            <w:tcBorders>
              <w:top w:val="nil"/>
              <w:left w:val="nil"/>
              <w:bottom w:val="single" w:sz="8" w:space="0" w:color="auto"/>
              <w:right w:val="single" w:sz="8" w:space="0" w:color="auto"/>
            </w:tcBorders>
            <w:shd w:val="clear" w:color="auto" w:fill="auto"/>
            <w:vAlign w:val="center"/>
            <w:hideMark/>
          </w:tcPr>
          <w:p w:rsidR="00D14DFF" w:rsidRPr="00C45AA1" w:rsidRDefault="00D14DFF" w:rsidP="00D14DFF">
            <w:pPr>
              <w:spacing w:before="120" w:after="240" w:line="240" w:lineRule="auto"/>
              <w:jc w:val="center"/>
              <w:rPr>
                <w:rFonts w:ascii="Gill Sans MT" w:eastAsia="Times New Roman" w:hAnsi="Gill Sans MT" w:cs="Arial"/>
                <w:color w:val="000000"/>
                <w:sz w:val="20"/>
                <w:szCs w:val="20"/>
                <w:lang w:eastAsia="en-AU"/>
              </w:rPr>
            </w:pPr>
            <w:r w:rsidRPr="00C45AA1">
              <w:rPr>
                <w:rFonts w:ascii="Gill Sans MT" w:eastAsia="Times New Roman" w:hAnsi="Gill Sans MT" w:cs="Arial"/>
                <w:color w:val="000000"/>
                <w:sz w:val="20"/>
                <w:szCs w:val="20"/>
                <w:lang w:eastAsia="en-AU"/>
              </w:rPr>
              <w:t>2</w:t>
            </w:r>
          </w:p>
        </w:tc>
        <w:tc>
          <w:tcPr>
            <w:tcW w:w="1151" w:type="dxa"/>
            <w:tcBorders>
              <w:top w:val="nil"/>
              <w:left w:val="nil"/>
              <w:bottom w:val="single" w:sz="8" w:space="0" w:color="auto"/>
              <w:right w:val="single" w:sz="8" w:space="0" w:color="auto"/>
            </w:tcBorders>
            <w:shd w:val="clear" w:color="auto" w:fill="auto"/>
            <w:vAlign w:val="center"/>
            <w:hideMark/>
          </w:tcPr>
          <w:p w:rsidR="00D14DFF" w:rsidRPr="00C45AA1" w:rsidRDefault="00D14DFF" w:rsidP="00D14DFF">
            <w:pPr>
              <w:spacing w:before="120" w:after="240" w:line="240" w:lineRule="auto"/>
              <w:jc w:val="center"/>
              <w:rPr>
                <w:rFonts w:ascii="Gill Sans MT" w:eastAsia="Times New Roman" w:hAnsi="Gill Sans MT" w:cs="Arial"/>
                <w:color w:val="000000"/>
                <w:sz w:val="20"/>
                <w:szCs w:val="20"/>
                <w:lang w:eastAsia="en-AU"/>
              </w:rPr>
            </w:pPr>
            <w:r w:rsidRPr="00C45AA1">
              <w:rPr>
                <w:rFonts w:ascii="Gill Sans MT" w:eastAsia="Times New Roman" w:hAnsi="Gill Sans MT" w:cs="Arial"/>
                <w:color w:val="000000"/>
                <w:sz w:val="20"/>
                <w:szCs w:val="20"/>
                <w:lang w:eastAsia="en-AU"/>
              </w:rPr>
              <w:t>8</w:t>
            </w:r>
          </w:p>
        </w:tc>
      </w:tr>
      <w:tr w:rsidR="00D14DFF" w:rsidRPr="00C45AA1" w:rsidTr="00D14DFF">
        <w:trPr>
          <w:trHeight w:val="270"/>
        </w:trPr>
        <w:tc>
          <w:tcPr>
            <w:tcW w:w="3508" w:type="dxa"/>
            <w:tcBorders>
              <w:top w:val="nil"/>
              <w:left w:val="single" w:sz="8" w:space="0" w:color="auto"/>
              <w:bottom w:val="single" w:sz="8" w:space="0" w:color="auto"/>
              <w:right w:val="single" w:sz="8" w:space="0" w:color="auto"/>
            </w:tcBorders>
            <w:shd w:val="clear" w:color="auto" w:fill="auto"/>
            <w:noWrap/>
            <w:vAlign w:val="center"/>
            <w:hideMark/>
          </w:tcPr>
          <w:p w:rsidR="00D14DFF" w:rsidRPr="00C45AA1" w:rsidRDefault="00D14DFF" w:rsidP="00D14DFF">
            <w:pPr>
              <w:spacing w:before="120" w:after="240" w:line="240" w:lineRule="auto"/>
              <w:rPr>
                <w:rFonts w:ascii="Gill Sans MT" w:eastAsia="Times New Roman" w:hAnsi="Gill Sans MT" w:cs="Arial"/>
                <w:color w:val="000000"/>
                <w:sz w:val="20"/>
                <w:szCs w:val="20"/>
                <w:lang w:eastAsia="en-AU"/>
              </w:rPr>
            </w:pPr>
            <w:r w:rsidRPr="00C45AA1">
              <w:rPr>
                <w:rFonts w:ascii="Gill Sans MT" w:eastAsia="Times New Roman" w:hAnsi="Gill Sans MT" w:cs="Arial"/>
                <w:color w:val="000000"/>
                <w:sz w:val="20"/>
                <w:szCs w:val="20"/>
                <w:lang w:eastAsia="en-AU"/>
              </w:rPr>
              <w:t>Threatened Species</w:t>
            </w:r>
          </w:p>
        </w:tc>
        <w:tc>
          <w:tcPr>
            <w:tcW w:w="1134" w:type="dxa"/>
            <w:tcBorders>
              <w:top w:val="nil"/>
              <w:left w:val="nil"/>
              <w:bottom w:val="single" w:sz="8" w:space="0" w:color="auto"/>
              <w:right w:val="single" w:sz="8" w:space="0" w:color="auto"/>
            </w:tcBorders>
            <w:shd w:val="clear" w:color="auto" w:fill="auto"/>
            <w:vAlign w:val="center"/>
            <w:hideMark/>
          </w:tcPr>
          <w:p w:rsidR="00D14DFF" w:rsidRPr="00C45AA1" w:rsidRDefault="00D14DFF" w:rsidP="00D14DFF">
            <w:pPr>
              <w:spacing w:before="120" w:after="240" w:line="240" w:lineRule="auto"/>
              <w:jc w:val="center"/>
              <w:rPr>
                <w:rFonts w:ascii="Gill Sans MT" w:eastAsia="Times New Roman" w:hAnsi="Gill Sans MT" w:cs="Arial"/>
                <w:color w:val="000000"/>
                <w:sz w:val="20"/>
                <w:szCs w:val="20"/>
                <w:lang w:eastAsia="en-AU"/>
              </w:rPr>
            </w:pPr>
          </w:p>
        </w:tc>
        <w:tc>
          <w:tcPr>
            <w:tcW w:w="1117" w:type="dxa"/>
            <w:tcBorders>
              <w:top w:val="nil"/>
              <w:left w:val="nil"/>
              <w:bottom w:val="single" w:sz="8" w:space="0" w:color="auto"/>
              <w:right w:val="single" w:sz="8" w:space="0" w:color="auto"/>
            </w:tcBorders>
            <w:shd w:val="clear" w:color="auto" w:fill="auto"/>
            <w:vAlign w:val="center"/>
            <w:hideMark/>
          </w:tcPr>
          <w:p w:rsidR="00D14DFF" w:rsidRPr="00C45AA1" w:rsidRDefault="00D14DFF" w:rsidP="00D14DFF">
            <w:pPr>
              <w:spacing w:before="120" w:after="240" w:line="240" w:lineRule="auto"/>
              <w:jc w:val="center"/>
              <w:rPr>
                <w:rFonts w:ascii="Gill Sans MT" w:eastAsia="Times New Roman" w:hAnsi="Gill Sans MT" w:cs="Arial"/>
                <w:color w:val="000000"/>
                <w:sz w:val="20"/>
                <w:szCs w:val="20"/>
                <w:lang w:eastAsia="en-AU"/>
              </w:rPr>
            </w:pPr>
          </w:p>
        </w:tc>
        <w:tc>
          <w:tcPr>
            <w:tcW w:w="1134" w:type="dxa"/>
            <w:tcBorders>
              <w:top w:val="nil"/>
              <w:left w:val="nil"/>
              <w:bottom w:val="single" w:sz="8" w:space="0" w:color="auto"/>
              <w:right w:val="single" w:sz="8" w:space="0" w:color="auto"/>
            </w:tcBorders>
            <w:shd w:val="clear" w:color="auto" w:fill="auto"/>
            <w:vAlign w:val="center"/>
            <w:hideMark/>
          </w:tcPr>
          <w:p w:rsidR="00D14DFF" w:rsidRPr="00C45AA1" w:rsidRDefault="00D14DFF" w:rsidP="00D14DFF">
            <w:pPr>
              <w:spacing w:before="120" w:after="240" w:line="240" w:lineRule="auto"/>
              <w:jc w:val="center"/>
              <w:rPr>
                <w:rFonts w:ascii="Gill Sans MT" w:eastAsia="Times New Roman" w:hAnsi="Gill Sans MT" w:cs="Arial"/>
                <w:color w:val="000000"/>
                <w:sz w:val="20"/>
                <w:szCs w:val="20"/>
                <w:lang w:eastAsia="en-AU"/>
              </w:rPr>
            </w:pPr>
          </w:p>
        </w:tc>
        <w:tc>
          <w:tcPr>
            <w:tcW w:w="1151" w:type="dxa"/>
            <w:tcBorders>
              <w:top w:val="nil"/>
              <w:left w:val="nil"/>
              <w:bottom w:val="single" w:sz="8" w:space="0" w:color="auto"/>
              <w:right w:val="single" w:sz="8" w:space="0" w:color="auto"/>
            </w:tcBorders>
            <w:shd w:val="clear" w:color="auto" w:fill="auto"/>
            <w:vAlign w:val="center"/>
            <w:hideMark/>
          </w:tcPr>
          <w:p w:rsidR="00D14DFF" w:rsidRPr="00C45AA1" w:rsidRDefault="00D14DFF" w:rsidP="00D14DFF">
            <w:pPr>
              <w:spacing w:before="120" w:after="240" w:line="240" w:lineRule="auto"/>
              <w:jc w:val="center"/>
              <w:rPr>
                <w:rFonts w:ascii="Gill Sans MT" w:eastAsia="Times New Roman" w:hAnsi="Gill Sans MT" w:cs="Arial"/>
                <w:color w:val="000000"/>
                <w:sz w:val="20"/>
                <w:szCs w:val="20"/>
                <w:lang w:eastAsia="en-AU"/>
              </w:rPr>
            </w:pPr>
          </w:p>
        </w:tc>
      </w:tr>
      <w:tr w:rsidR="00D14DFF" w:rsidRPr="00C45AA1" w:rsidTr="00D14DFF">
        <w:trPr>
          <w:trHeight w:val="270"/>
        </w:trPr>
        <w:tc>
          <w:tcPr>
            <w:tcW w:w="3508"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D14DFF" w:rsidRPr="00C45AA1" w:rsidRDefault="00D14DFF" w:rsidP="00D14DFF">
            <w:pPr>
              <w:spacing w:before="120" w:after="240" w:line="240" w:lineRule="auto"/>
              <w:rPr>
                <w:rFonts w:ascii="Gill Sans MT" w:eastAsia="Times New Roman" w:hAnsi="Gill Sans MT" w:cs="Arial"/>
                <w:color w:val="000000"/>
                <w:sz w:val="20"/>
                <w:szCs w:val="20"/>
                <w:lang w:eastAsia="en-AU"/>
              </w:rPr>
            </w:pPr>
            <w:r w:rsidRPr="00C45AA1">
              <w:rPr>
                <w:rFonts w:ascii="Gill Sans MT" w:eastAsia="Times New Roman" w:hAnsi="Gill Sans MT" w:cs="Arial"/>
                <w:color w:val="000000"/>
                <w:sz w:val="20"/>
                <w:szCs w:val="20"/>
                <w:lang w:eastAsia="en-AU"/>
              </w:rPr>
              <w:t>Local Govt. Highways Act</w:t>
            </w:r>
          </w:p>
        </w:tc>
        <w:tc>
          <w:tcPr>
            <w:tcW w:w="1134" w:type="dxa"/>
            <w:tcBorders>
              <w:top w:val="nil"/>
              <w:left w:val="nil"/>
              <w:bottom w:val="single" w:sz="8" w:space="0" w:color="auto"/>
              <w:right w:val="single" w:sz="8" w:space="0" w:color="auto"/>
            </w:tcBorders>
            <w:shd w:val="clear" w:color="auto" w:fill="auto"/>
            <w:vAlign w:val="center"/>
            <w:hideMark/>
          </w:tcPr>
          <w:p w:rsidR="00D14DFF" w:rsidRPr="00C45AA1" w:rsidRDefault="00D14DFF" w:rsidP="00D14DFF">
            <w:pPr>
              <w:spacing w:before="120" w:after="240" w:line="240" w:lineRule="auto"/>
              <w:jc w:val="center"/>
              <w:rPr>
                <w:rFonts w:ascii="Gill Sans MT" w:eastAsia="Times New Roman" w:hAnsi="Gill Sans MT" w:cs="Arial"/>
                <w:color w:val="000000"/>
                <w:sz w:val="20"/>
                <w:szCs w:val="20"/>
                <w:lang w:eastAsia="en-AU"/>
              </w:rPr>
            </w:pPr>
          </w:p>
        </w:tc>
        <w:tc>
          <w:tcPr>
            <w:tcW w:w="1117" w:type="dxa"/>
            <w:tcBorders>
              <w:top w:val="nil"/>
              <w:left w:val="nil"/>
              <w:bottom w:val="single" w:sz="8" w:space="0" w:color="auto"/>
              <w:right w:val="single" w:sz="8" w:space="0" w:color="auto"/>
            </w:tcBorders>
            <w:shd w:val="clear" w:color="auto" w:fill="auto"/>
            <w:vAlign w:val="center"/>
            <w:hideMark/>
          </w:tcPr>
          <w:p w:rsidR="00D14DFF" w:rsidRPr="00C45AA1" w:rsidRDefault="00D14DFF" w:rsidP="00D14DFF">
            <w:pPr>
              <w:spacing w:before="120" w:after="240" w:line="240" w:lineRule="auto"/>
              <w:jc w:val="center"/>
              <w:rPr>
                <w:rFonts w:ascii="Gill Sans MT" w:eastAsia="Times New Roman" w:hAnsi="Gill Sans MT" w:cs="Arial"/>
                <w:color w:val="000000"/>
                <w:sz w:val="20"/>
                <w:szCs w:val="20"/>
                <w:lang w:eastAsia="en-AU"/>
              </w:rPr>
            </w:pPr>
          </w:p>
        </w:tc>
        <w:tc>
          <w:tcPr>
            <w:tcW w:w="1134" w:type="dxa"/>
            <w:tcBorders>
              <w:top w:val="nil"/>
              <w:left w:val="nil"/>
              <w:bottom w:val="single" w:sz="8" w:space="0" w:color="auto"/>
              <w:right w:val="single" w:sz="8" w:space="0" w:color="auto"/>
            </w:tcBorders>
            <w:shd w:val="clear" w:color="auto" w:fill="auto"/>
            <w:vAlign w:val="center"/>
            <w:hideMark/>
          </w:tcPr>
          <w:p w:rsidR="00D14DFF" w:rsidRPr="00C45AA1" w:rsidRDefault="00D14DFF" w:rsidP="00D14DFF">
            <w:pPr>
              <w:spacing w:before="120" w:after="240" w:line="240" w:lineRule="auto"/>
              <w:jc w:val="center"/>
              <w:rPr>
                <w:rFonts w:ascii="Gill Sans MT" w:eastAsia="Times New Roman" w:hAnsi="Gill Sans MT" w:cs="Arial"/>
                <w:color w:val="000000"/>
                <w:sz w:val="20"/>
                <w:szCs w:val="20"/>
                <w:lang w:eastAsia="en-AU"/>
              </w:rPr>
            </w:pPr>
          </w:p>
        </w:tc>
        <w:tc>
          <w:tcPr>
            <w:tcW w:w="1151" w:type="dxa"/>
            <w:tcBorders>
              <w:top w:val="nil"/>
              <w:left w:val="nil"/>
              <w:bottom w:val="single" w:sz="8" w:space="0" w:color="auto"/>
              <w:right w:val="single" w:sz="8" w:space="0" w:color="auto"/>
            </w:tcBorders>
            <w:shd w:val="clear" w:color="auto" w:fill="auto"/>
            <w:vAlign w:val="center"/>
            <w:hideMark/>
          </w:tcPr>
          <w:p w:rsidR="00D14DFF" w:rsidRPr="00C45AA1" w:rsidRDefault="00D14DFF" w:rsidP="00D14DFF">
            <w:pPr>
              <w:spacing w:before="120" w:after="240" w:line="240" w:lineRule="auto"/>
              <w:jc w:val="center"/>
              <w:rPr>
                <w:rFonts w:ascii="Gill Sans MT" w:eastAsia="Times New Roman" w:hAnsi="Gill Sans MT" w:cs="Arial"/>
                <w:color w:val="000000"/>
                <w:sz w:val="20"/>
                <w:szCs w:val="20"/>
                <w:lang w:eastAsia="en-AU"/>
              </w:rPr>
            </w:pPr>
          </w:p>
        </w:tc>
      </w:tr>
      <w:tr w:rsidR="00D14DFF" w:rsidRPr="00C45AA1" w:rsidTr="00D14DFF">
        <w:trPr>
          <w:trHeight w:val="270"/>
        </w:trPr>
        <w:tc>
          <w:tcPr>
            <w:tcW w:w="3508"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D14DFF" w:rsidRPr="00C45AA1" w:rsidRDefault="00D14DFF" w:rsidP="00D14DFF">
            <w:pPr>
              <w:spacing w:before="120" w:after="240" w:line="240" w:lineRule="auto"/>
              <w:rPr>
                <w:rFonts w:ascii="Gill Sans MT" w:eastAsia="Times New Roman" w:hAnsi="Gill Sans MT" w:cs="Arial"/>
                <w:color w:val="000000"/>
                <w:sz w:val="20"/>
                <w:szCs w:val="20"/>
                <w:lang w:eastAsia="en-AU"/>
              </w:rPr>
            </w:pPr>
            <w:r w:rsidRPr="00C45AA1">
              <w:rPr>
                <w:rFonts w:ascii="Gill Sans MT" w:eastAsia="Times New Roman" w:hAnsi="Gill Sans MT" w:cs="Arial"/>
                <w:color w:val="000000"/>
                <w:sz w:val="20"/>
                <w:szCs w:val="20"/>
                <w:lang w:eastAsia="en-AU"/>
              </w:rPr>
              <w:t>Water &amp; Sewerage Industry Act</w:t>
            </w:r>
          </w:p>
        </w:tc>
        <w:tc>
          <w:tcPr>
            <w:tcW w:w="1134" w:type="dxa"/>
            <w:tcBorders>
              <w:top w:val="nil"/>
              <w:left w:val="nil"/>
              <w:bottom w:val="single" w:sz="8" w:space="0" w:color="auto"/>
              <w:right w:val="single" w:sz="8" w:space="0" w:color="auto"/>
            </w:tcBorders>
            <w:shd w:val="clear" w:color="auto" w:fill="auto"/>
            <w:vAlign w:val="center"/>
            <w:hideMark/>
          </w:tcPr>
          <w:p w:rsidR="00D14DFF" w:rsidRPr="00C45AA1" w:rsidRDefault="00D14DFF" w:rsidP="00D14DFF">
            <w:pPr>
              <w:spacing w:before="120" w:after="240" w:line="240" w:lineRule="auto"/>
              <w:jc w:val="center"/>
              <w:rPr>
                <w:rFonts w:ascii="Gill Sans MT" w:eastAsia="Times New Roman" w:hAnsi="Gill Sans MT" w:cs="Arial"/>
                <w:color w:val="000000"/>
                <w:sz w:val="20"/>
                <w:szCs w:val="20"/>
                <w:lang w:eastAsia="en-AU"/>
              </w:rPr>
            </w:pPr>
          </w:p>
        </w:tc>
        <w:tc>
          <w:tcPr>
            <w:tcW w:w="1117" w:type="dxa"/>
            <w:tcBorders>
              <w:top w:val="nil"/>
              <w:left w:val="nil"/>
              <w:bottom w:val="single" w:sz="8" w:space="0" w:color="auto"/>
              <w:right w:val="single" w:sz="8" w:space="0" w:color="auto"/>
            </w:tcBorders>
            <w:shd w:val="clear" w:color="auto" w:fill="auto"/>
            <w:vAlign w:val="center"/>
            <w:hideMark/>
          </w:tcPr>
          <w:p w:rsidR="00D14DFF" w:rsidRPr="00C45AA1" w:rsidRDefault="00D14DFF" w:rsidP="00D14DFF">
            <w:pPr>
              <w:spacing w:before="120" w:after="240" w:line="240" w:lineRule="auto"/>
              <w:jc w:val="center"/>
              <w:rPr>
                <w:rFonts w:ascii="Gill Sans MT" w:eastAsia="Times New Roman" w:hAnsi="Gill Sans MT" w:cs="Arial"/>
                <w:color w:val="000000"/>
                <w:sz w:val="20"/>
                <w:szCs w:val="20"/>
                <w:lang w:eastAsia="en-AU"/>
              </w:rPr>
            </w:pPr>
          </w:p>
        </w:tc>
        <w:tc>
          <w:tcPr>
            <w:tcW w:w="1134" w:type="dxa"/>
            <w:tcBorders>
              <w:top w:val="nil"/>
              <w:left w:val="nil"/>
              <w:bottom w:val="single" w:sz="8" w:space="0" w:color="auto"/>
              <w:right w:val="single" w:sz="8" w:space="0" w:color="auto"/>
            </w:tcBorders>
            <w:shd w:val="clear" w:color="auto" w:fill="auto"/>
            <w:vAlign w:val="center"/>
            <w:hideMark/>
          </w:tcPr>
          <w:p w:rsidR="00D14DFF" w:rsidRPr="00C45AA1" w:rsidRDefault="00D14DFF" w:rsidP="00D14DFF">
            <w:pPr>
              <w:spacing w:before="120" w:after="240" w:line="240" w:lineRule="auto"/>
              <w:jc w:val="center"/>
              <w:rPr>
                <w:rFonts w:ascii="Gill Sans MT" w:eastAsia="Times New Roman" w:hAnsi="Gill Sans MT" w:cs="Arial"/>
                <w:color w:val="000000"/>
                <w:sz w:val="20"/>
                <w:szCs w:val="20"/>
                <w:lang w:eastAsia="en-AU"/>
              </w:rPr>
            </w:pPr>
          </w:p>
        </w:tc>
        <w:tc>
          <w:tcPr>
            <w:tcW w:w="1151" w:type="dxa"/>
            <w:tcBorders>
              <w:top w:val="nil"/>
              <w:left w:val="nil"/>
              <w:bottom w:val="single" w:sz="8" w:space="0" w:color="auto"/>
              <w:right w:val="single" w:sz="8" w:space="0" w:color="auto"/>
            </w:tcBorders>
            <w:shd w:val="clear" w:color="auto" w:fill="auto"/>
            <w:vAlign w:val="center"/>
            <w:hideMark/>
          </w:tcPr>
          <w:p w:rsidR="00D14DFF" w:rsidRPr="00C45AA1" w:rsidRDefault="00D14DFF" w:rsidP="00D14DFF">
            <w:pPr>
              <w:spacing w:before="120" w:after="240" w:line="240" w:lineRule="auto"/>
              <w:jc w:val="center"/>
              <w:rPr>
                <w:rFonts w:ascii="Gill Sans MT" w:eastAsia="Times New Roman" w:hAnsi="Gill Sans MT" w:cs="Arial"/>
                <w:color w:val="000000"/>
                <w:sz w:val="20"/>
                <w:szCs w:val="20"/>
                <w:lang w:eastAsia="en-AU"/>
              </w:rPr>
            </w:pPr>
          </w:p>
        </w:tc>
      </w:tr>
      <w:tr w:rsidR="00D14DFF" w:rsidRPr="00C45AA1" w:rsidTr="00D14DFF">
        <w:trPr>
          <w:trHeight w:val="270"/>
        </w:trPr>
        <w:tc>
          <w:tcPr>
            <w:tcW w:w="3508"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D14DFF" w:rsidRPr="00C45AA1" w:rsidRDefault="00D14DFF" w:rsidP="00D14DFF">
            <w:pPr>
              <w:spacing w:before="120" w:after="240" w:line="240" w:lineRule="auto"/>
              <w:rPr>
                <w:rFonts w:ascii="Gill Sans MT" w:eastAsia="Times New Roman" w:hAnsi="Gill Sans MT" w:cs="Arial"/>
                <w:color w:val="000000"/>
                <w:sz w:val="20"/>
                <w:szCs w:val="20"/>
                <w:lang w:eastAsia="en-AU"/>
              </w:rPr>
            </w:pPr>
            <w:r w:rsidRPr="00C45AA1">
              <w:rPr>
                <w:rFonts w:ascii="Gill Sans MT" w:eastAsia="Times New Roman" w:hAnsi="Gill Sans MT" w:cs="Arial"/>
                <w:color w:val="000000"/>
                <w:sz w:val="20"/>
                <w:szCs w:val="20"/>
                <w:lang w:eastAsia="en-AU"/>
              </w:rPr>
              <w:t>Building Act</w:t>
            </w:r>
          </w:p>
        </w:tc>
        <w:tc>
          <w:tcPr>
            <w:tcW w:w="1134" w:type="dxa"/>
            <w:tcBorders>
              <w:top w:val="nil"/>
              <w:left w:val="nil"/>
              <w:bottom w:val="single" w:sz="8" w:space="0" w:color="auto"/>
              <w:right w:val="single" w:sz="8" w:space="0" w:color="auto"/>
            </w:tcBorders>
            <w:shd w:val="clear" w:color="auto" w:fill="auto"/>
            <w:vAlign w:val="center"/>
            <w:hideMark/>
          </w:tcPr>
          <w:p w:rsidR="00D14DFF" w:rsidRPr="00C45AA1" w:rsidRDefault="00D14DFF" w:rsidP="00D14DFF">
            <w:pPr>
              <w:spacing w:before="120" w:after="240" w:line="240" w:lineRule="auto"/>
              <w:jc w:val="center"/>
              <w:rPr>
                <w:rFonts w:ascii="Gill Sans MT" w:eastAsia="Times New Roman" w:hAnsi="Gill Sans MT" w:cs="Arial"/>
                <w:color w:val="000000"/>
                <w:sz w:val="20"/>
                <w:szCs w:val="20"/>
                <w:lang w:eastAsia="en-AU"/>
              </w:rPr>
            </w:pPr>
            <w:r w:rsidRPr="00C45AA1">
              <w:rPr>
                <w:rFonts w:ascii="Gill Sans MT" w:eastAsia="Times New Roman" w:hAnsi="Gill Sans MT" w:cs="Arial"/>
                <w:color w:val="000000"/>
                <w:sz w:val="20"/>
                <w:szCs w:val="20"/>
                <w:lang w:eastAsia="en-AU"/>
              </w:rPr>
              <w:t>6</w:t>
            </w:r>
          </w:p>
        </w:tc>
        <w:tc>
          <w:tcPr>
            <w:tcW w:w="1117" w:type="dxa"/>
            <w:tcBorders>
              <w:top w:val="nil"/>
              <w:left w:val="nil"/>
              <w:bottom w:val="single" w:sz="8" w:space="0" w:color="auto"/>
              <w:right w:val="single" w:sz="8" w:space="0" w:color="auto"/>
            </w:tcBorders>
            <w:shd w:val="clear" w:color="auto" w:fill="auto"/>
            <w:vAlign w:val="center"/>
            <w:hideMark/>
          </w:tcPr>
          <w:p w:rsidR="00D14DFF" w:rsidRPr="00C45AA1" w:rsidRDefault="00D14DFF" w:rsidP="00D14DFF">
            <w:pPr>
              <w:spacing w:before="120" w:after="240" w:line="240" w:lineRule="auto"/>
              <w:jc w:val="center"/>
              <w:rPr>
                <w:rFonts w:ascii="Gill Sans MT" w:eastAsia="Times New Roman" w:hAnsi="Gill Sans MT" w:cs="Arial"/>
                <w:color w:val="000000"/>
                <w:sz w:val="20"/>
                <w:szCs w:val="20"/>
                <w:lang w:eastAsia="en-AU"/>
              </w:rPr>
            </w:pPr>
            <w:r w:rsidRPr="00C45AA1">
              <w:rPr>
                <w:rFonts w:ascii="Gill Sans MT" w:eastAsia="Times New Roman" w:hAnsi="Gill Sans MT" w:cs="Arial"/>
                <w:color w:val="000000"/>
                <w:sz w:val="20"/>
                <w:szCs w:val="20"/>
                <w:lang w:eastAsia="en-AU"/>
              </w:rPr>
              <w:t>3</w:t>
            </w:r>
          </w:p>
        </w:tc>
        <w:tc>
          <w:tcPr>
            <w:tcW w:w="1134" w:type="dxa"/>
            <w:tcBorders>
              <w:top w:val="nil"/>
              <w:left w:val="nil"/>
              <w:bottom w:val="single" w:sz="8" w:space="0" w:color="auto"/>
              <w:right w:val="single" w:sz="8" w:space="0" w:color="auto"/>
            </w:tcBorders>
            <w:shd w:val="clear" w:color="auto" w:fill="auto"/>
            <w:vAlign w:val="center"/>
            <w:hideMark/>
          </w:tcPr>
          <w:p w:rsidR="00D14DFF" w:rsidRPr="00C45AA1" w:rsidRDefault="00D14DFF" w:rsidP="00D14DFF">
            <w:pPr>
              <w:spacing w:before="120" w:after="240" w:line="240" w:lineRule="auto"/>
              <w:jc w:val="center"/>
              <w:rPr>
                <w:rFonts w:ascii="Gill Sans MT" w:eastAsia="Times New Roman" w:hAnsi="Gill Sans MT" w:cs="Arial"/>
                <w:color w:val="000000"/>
                <w:sz w:val="20"/>
                <w:szCs w:val="20"/>
                <w:lang w:eastAsia="en-AU"/>
              </w:rPr>
            </w:pPr>
            <w:r w:rsidRPr="00C45AA1">
              <w:rPr>
                <w:rFonts w:ascii="Gill Sans MT" w:eastAsia="Times New Roman" w:hAnsi="Gill Sans MT" w:cs="Arial"/>
                <w:color w:val="000000"/>
                <w:sz w:val="20"/>
                <w:szCs w:val="20"/>
                <w:lang w:eastAsia="en-AU"/>
              </w:rPr>
              <w:t>9</w:t>
            </w:r>
          </w:p>
        </w:tc>
        <w:tc>
          <w:tcPr>
            <w:tcW w:w="1151" w:type="dxa"/>
            <w:tcBorders>
              <w:top w:val="nil"/>
              <w:left w:val="nil"/>
              <w:bottom w:val="single" w:sz="8" w:space="0" w:color="auto"/>
              <w:right w:val="single" w:sz="8" w:space="0" w:color="auto"/>
            </w:tcBorders>
            <w:shd w:val="clear" w:color="auto" w:fill="auto"/>
            <w:vAlign w:val="center"/>
            <w:hideMark/>
          </w:tcPr>
          <w:p w:rsidR="00D14DFF" w:rsidRPr="00C45AA1" w:rsidRDefault="00D14DFF" w:rsidP="00D14DFF">
            <w:pPr>
              <w:spacing w:before="120" w:after="240" w:line="240" w:lineRule="auto"/>
              <w:jc w:val="center"/>
              <w:rPr>
                <w:rFonts w:ascii="Gill Sans MT" w:eastAsia="Times New Roman" w:hAnsi="Gill Sans MT" w:cs="Arial"/>
                <w:color w:val="000000"/>
                <w:sz w:val="20"/>
                <w:szCs w:val="20"/>
                <w:lang w:eastAsia="en-AU"/>
              </w:rPr>
            </w:pPr>
            <w:r w:rsidRPr="00C45AA1">
              <w:rPr>
                <w:rFonts w:ascii="Gill Sans MT" w:eastAsia="Times New Roman" w:hAnsi="Gill Sans MT" w:cs="Arial"/>
                <w:color w:val="000000"/>
                <w:sz w:val="20"/>
                <w:szCs w:val="20"/>
                <w:lang w:eastAsia="en-AU"/>
              </w:rPr>
              <w:t>9</w:t>
            </w:r>
          </w:p>
        </w:tc>
      </w:tr>
      <w:tr w:rsidR="00D14DFF" w:rsidRPr="00C45AA1" w:rsidTr="00D14DFF">
        <w:trPr>
          <w:trHeight w:val="270"/>
        </w:trPr>
        <w:tc>
          <w:tcPr>
            <w:tcW w:w="3508"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D14DFF" w:rsidRPr="00C45AA1" w:rsidRDefault="00D14DFF" w:rsidP="00D14DFF">
            <w:pPr>
              <w:spacing w:before="120" w:after="240" w:line="240" w:lineRule="auto"/>
              <w:rPr>
                <w:rFonts w:ascii="Gill Sans MT" w:eastAsia="Times New Roman" w:hAnsi="Gill Sans MT" w:cs="Arial"/>
                <w:b/>
                <w:bCs/>
                <w:color w:val="000000"/>
                <w:sz w:val="20"/>
                <w:szCs w:val="20"/>
                <w:lang w:eastAsia="en-AU"/>
              </w:rPr>
            </w:pPr>
            <w:r w:rsidRPr="00C45AA1">
              <w:rPr>
                <w:rFonts w:ascii="Gill Sans MT" w:eastAsia="Times New Roman" w:hAnsi="Gill Sans MT" w:cs="Arial"/>
                <w:b/>
                <w:bCs/>
                <w:color w:val="000000"/>
                <w:sz w:val="20"/>
                <w:szCs w:val="20"/>
                <w:lang w:eastAsia="en-AU"/>
              </w:rPr>
              <w:t>Total</w:t>
            </w:r>
          </w:p>
        </w:tc>
        <w:tc>
          <w:tcPr>
            <w:tcW w:w="1134" w:type="dxa"/>
            <w:tcBorders>
              <w:top w:val="nil"/>
              <w:left w:val="nil"/>
              <w:bottom w:val="single" w:sz="8" w:space="0" w:color="auto"/>
              <w:right w:val="single" w:sz="8" w:space="0" w:color="auto"/>
            </w:tcBorders>
            <w:shd w:val="clear" w:color="auto" w:fill="auto"/>
            <w:noWrap/>
            <w:vAlign w:val="center"/>
            <w:hideMark/>
          </w:tcPr>
          <w:p w:rsidR="00D14DFF" w:rsidRPr="00C45AA1" w:rsidRDefault="00D14DFF" w:rsidP="00D14DFF">
            <w:pPr>
              <w:spacing w:before="120" w:after="240" w:line="240" w:lineRule="auto"/>
              <w:jc w:val="center"/>
              <w:rPr>
                <w:rFonts w:ascii="Gill Sans MT" w:eastAsia="Times New Roman" w:hAnsi="Gill Sans MT" w:cs="Arial"/>
                <w:b/>
                <w:bCs/>
                <w:color w:val="000000"/>
                <w:sz w:val="20"/>
                <w:szCs w:val="20"/>
                <w:lang w:eastAsia="en-AU"/>
              </w:rPr>
            </w:pPr>
            <w:r w:rsidRPr="00C45AA1">
              <w:rPr>
                <w:rFonts w:ascii="Gill Sans MT" w:eastAsia="Times New Roman" w:hAnsi="Gill Sans MT" w:cs="Arial"/>
                <w:b/>
                <w:bCs/>
                <w:color w:val="000000"/>
                <w:sz w:val="20"/>
                <w:szCs w:val="20"/>
                <w:lang w:eastAsia="en-AU"/>
              </w:rPr>
              <w:t>176</w:t>
            </w:r>
          </w:p>
        </w:tc>
        <w:tc>
          <w:tcPr>
            <w:tcW w:w="1117" w:type="dxa"/>
            <w:tcBorders>
              <w:top w:val="nil"/>
              <w:left w:val="nil"/>
              <w:bottom w:val="single" w:sz="8" w:space="0" w:color="auto"/>
              <w:right w:val="single" w:sz="8" w:space="0" w:color="auto"/>
            </w:tcBorders>
            <w:shd w:val="clear" w:color="auto" w:fill="auto"/>
            <w:noWrap/>
            <w:vAlign w:val="center"/>
            <w:hideMark/>
          </w:tcPr>
          <w:p w:rsidR="00D14DFF" w:rsidRPr="00C45AA1" w:rsidRDefault="00D14DFF" w:rsidP="00D14DFF">
            <w:pPr>
              <w:spacing w:before="120" w:after="240" w:line="240" w:lineRule="auto"/>
              <w:jc w:val="center"/>
              <w:rPr>
                <w:rFonts w:ascii="Gill Sans MT" w:eastAsia="Times New Roman" w:hAnsi="Gill Sans MT" w:cs="Arial"/>
                <w:b/>
                <w:bCs/>
                <w:color w:val="000000"/>
                <w:sz w:val="20"/>
                <w:szCs w:val="20"/>
                <w:lang w:eastAsia="en-AU"/>
              </w:rPr>
            </w:pPr>
            <w:r w:rsidRPr="00C45AA1">
              <w:rPr>
                <w:rFonts w:ascii="Gill Sans MT" w:eastAsia="Times New Roman" w:hAnsi="Gill Sans MT" w:cs="Arial"/>
                <w:b/>
                <w:bCs/>
                <w:color w:val="000000"/>
                <w:sz w:val="20"/>
                <w:szCs w:val="20"/>
                <w:lang w:eastAsia="en-AU"/>
              </w:rPr>
              <w:t>135</w:t>
            </w:r>
          </w:p>
        </w:tc>
        <w:tc>
          <w:tcPr>
            <w:tcW w:w="1134" w:type="dxa"/>
            <w:tcBorders>
              <w:top w:val="nil"/>
              <w:left w:val="nil"/>
              <w:bottom w:val="single" w:sz="8" w:space="0" w:color="auto"/>
              <w:right w:val="single" w:sz="8" w:space="0" w:color="auto"/>
            </w:tcBorders>
            <w:shd w:val="clear" w:color="auto" w:fill="auto"/>
            <w:noWrap/>
            <w:vAlign w:val="center"/>
            <w:hideMark/>
          </w:tcPr>
          <w:p w:rsidR="00D14DFF" w:rsidRPr="00C45AA1" w:rsidRDefault="00D14DFF" w:rsidP="00D14DFF">
            <w:pPr>
              <w:spacing w:before="120" w:after="240" w:line="240" w:lineRule="auto"/>
              <w:jc w:val="center"/>
              <w:rPr>
                <w:rFonts w:ascii="Gill Sans MT" w:eastAsia="Times New Roman" w:hAnsi="Gill Sans MT" w:cs="Arial"/>
                <w:b/>
                <w:bCs/>
                <w:color w:val="000000"/>
                <w:sz w:val="20"/>
                <w:szCs w:val="20"/>
                <w:lang w:eastAsia="en-AU"/>
              </w:rPr>
            </w:pPr>
            <w:r w:rsidRPr="00C45AA1">
              <w:rPr>
                <w:rFonts w:ascii="Gill Sans MT" w:eastAsia="Times New Roman" w:hAnsi="Gill Sans MT" w:cs="Arial"/>
                <w:b/>
                <w:bCs/>
                <w:color w:val="000000"/>
                <w:sz w:val="20"/>
                <w:szCs w:val="20"/>
                <w:lang w:eastAsia="en-AU"/>
              </w:rPr>
              <w:t>118</w:t>
            </w:r>
          </w:p>
        </w:tc>
        <w:tc>
          <w:tcPr>
            <w:tcW w:w="1151" w:type="dxa"/>
            <w:tcBorders>
              <w:top w:val="nil"/>
              <w:left w:val="nil"/>
              <w:bottom w:val="single" w:sz="8" w:space="0" w:color="auto"/>
              <w:right w:val="single" w:sz="8" w:space="0" w:color="auto"/>
            </w:tcBorders>
            <w:shd w:val="clear" w:color="auto" w:fill="auto"/>
            <w:noWrap/>
            <w:vAlign w:val="center"/>
            <w:hideMark/>
          </w:tcPr>
          <w:p w:rsidR="00D14DFF" w:rsidRPr="00C45AA1" w:rsidRDefault="00D14DFF" w:rsidP="00D14DFF">
            <w:pPr>
              <w:spacing w:before="120" w:after="240" w:line="240" w:lineRule="auto"/>
              <w:jc w:val="center"/>
              <w:rPr>
                <w:rFonts w:ascii="Gill Sans MT" w:eastAsia="Times New Roman" w:hAnsi="Gill Sans MT" w:cs="Arial"/>
                <w:b/>
                <w:bCs/>
                <w:color w:val="000000"/>
                <w:sz w:val="20"/>
                <w:szCs w:val="20"/>
                <w:lang w:eastAsia="en-AU"/>
              </w:rPr>
            </w:pPr>
            <w:r w:rsidRPr="00C45AA1">
              <w:rPr>
                <w:rFonts w:ascii="Gill Sans MT" w:eastAsia="Times New Roman" w:hAnsi="Gill Sans MT" w:cs="Arial"/>
                <w:b/>
                <w:bCs/>
                <w:color w:val="000000"/>
                <w:sz w:val="20"/>
                <w:szCs w:val="20"/>
                <w:lang w:eastAsia="en-AU"/>
              </w:rPr>
              <w:t>141</w:t>
            </w:r>
          </w:p>
        </w:tc>
      </w:tr>
    </w:tbl>
    <w:p w:rsidR="00864866" w:rsidRDefault="00864866">
      <w:r>
        <w:br w:type="page"/>
      </w:r>
    </w:p>
    <w:tbl>
      <w:tblPr>
        <w:tblW w:w="8044" w:type="dxa"/>
        <w:tblInd w:w="1562" w:type="dxa"/>
        <w:tblLook w:val="04A0" w:firstRow="1" w:lastRow="0" w:firstColumn="1" w:lastColumn="0" w:noHBand="0" w:noVBand="1"/>
      </w:tblPr>
      <w:tblGrid>
        <w:gridCol w:w="3508"/>
        <w:gridCol w:w="1134"/>
        <w:gridCol w:w="1117"/>
        <w:gridCol w:w="1134"/>
        <w:gridCol w:w="1151"/>
      </w:tblGrid>
      <w:tr w:rsidR="00D14DFF" w:rsidRPr="00C45AA1" w:rsidTr="00D14DFF">
        <w:trPr>
          <w:trHeight w:val="270"/>
        </w:trPr>
        <w:tc>
          <w:tcPr>
            <w:tcW w:w="3508" w:type="dxa"/>
            <w:tcBorders>
              <w:top w:val="nil"/>
              <w:left w:val="nil"/>
              <w:bottom w:val="single" w:sz="8" w:space="0" w:color="auto"/>
              <w:right w:val="nil"/>
            </w:tcBorders>
            <w:shd w:val="clear" w:color="auto" w:fill="auto"/>
            <w:noWrap/>
            <w:vAlign w:val="center"/>
            <w:hideMark/>
          </w:tcPr>
          <w:p w:rsidR="00D14DFF" w:rsidRPr="00C45AA1" w:rsidRDefault="00D14DFF" w:rsidP="00D14DFF">
            <w:pPr>
              <w:spacing w:before="120" w:after="240" w:line="240" w:lineRule="auto"/>
              <w:rPr>
                <w:rFonts w:ascii="Gill Sans MT" w:eastAsia="Times New Roman" w:hAnsi="Gill Sans MT" w:cs="Arial"/>
                <w:color w:val="000000"/>
                <w:sz w:val="20"/>
                <w:szCs w:val="20"/>
                <w:lang w:eastAsia="en-AU"/>
              </w:rPr>
            </w:pPr>
          </w:p>
        </w:tc>
        <w:tc>
          <w:tcPr>
            <w:tcW w:w="1134" w:type="dxa"/>
            <w:tcBorders>
              <w:top w:val="nil"/>
              <w:left w:val="nil"/>
              <w:bottom w:val="single" w:sz="8" w:space="0" w:color="auto"/>
              <w:right w:val="nil"/>
            </w:tcBorders>
            <w:shd w:val="clear" w:color="auto" w:fill="auto"/>
            <w:vAlign w:val="center"/>
            <w:hideMark/>
          </w:tcPr>
          <w:p w:rsidR="00D14DFF" w:rsidRPr="00C45AA1" w:rsidRDefault="00D14DFF" w:rsidP="00D14DFF">
            <w:pPr>
              <w:spacing w:before="120" w:after="240" w:line="240" w:lineRule="auto"/>
              <w:jc w:val="center"/>
              <w:rPr>
                <w:rFonts w:ascii="Gill Sans MT" w:eastAsia="Times New Roman" w:hAnsi="Gill Sans MT" w:cs="Arial"/>
                <w:color w:val="000000"/>
                <w:sz w:val="20"/>
                <w:szCs w:val="20"/>
                <w:lang w:eastAsia="en-AU"/>
              </w:rPr>
            </w:pPr>
          </w:p>
        </w:tc>
        <w:tc>
          <w:tcPr>
            <w:tcW w:w="1117" w:type="dxa"/>
            <w:tcBorders>
              <w:top w:val="nil"/>
              <w:left w:val="nil"/>
              <w:bottom w:val="single" w:sz="8" w:space="0" w:color="auto"/>
              <w:right w:val="nil"/>
            </w:tcBorders>
            <w:shd w:val="clear" w:color="auto" w:fill="auto"/>
            <w:vAlign w:val="center"/>
            <w:hideMark/>
          </w:tcPr>
          <w:p w:rsidR="00D14DFF" w:rsidRPr="00C45AA1" w:rsidRDefault="00D14DFF" w:rsidP="00D14DFF">
            <w:pPr>
              <w:spacing w:before="120" w:after="240" w:line="240" w:lineRule="auto"/>
              <w:jc w:val="center"/>
              <w:rPr>
                <w:rFonts w:ascii="Gill Sans MT" w:eastAsia="Times New Roman" w:hAnsi="Gill Sans MT" w:cs="Arial"/>
                <w:color w:val="000000"/>
                <w:sz w:val="20"/>
                <w:szCs w:val="20"/>
                <w:lang w:eastAsia="en-AU"/>
              </w:rPr>
            </w:pPr>
          </w:p>
        </w:tc>
        <w:tc>
          <w:tcPr>
            <w:tcW w:w="1134" w:type="dxa"/>
            <w:tcBorders>
              <w:top w:val="nil"/>
              <w:left w:val="nil"/>
              <w:bottom w:val="single" w:sz="8" w:space="0" w:color="auto"/>
              <w:right w:val="nil"/>
            </w:tcBorders>
            <w:shd w:val="clear" w:color="auto" w:fill="auto"/>
            <w:vAlign w:val="center"/>
            <w:hideMark/>
          </w:tcPr>
          <w:p w:rsidR="00D14DFF" w:rsidRPr="00C45AA1" w:rsidRDefault="00D14DFF" w:rsidP="00D14DFF">
            <w:pPr>
              <w:spacing w:before="120" w:after="240" w:line="240" w:lineRule="auto"/>
              <w:jc w:val="center"/>
              <w:rPr>
                <w:rFonts w:ascii="Gill Sans MT" w:eastAsia="Times New Roman" w:hAnsi="Gill Sans MT" w:cs="Arial"/>
                <w:color w:val="000000"/>
                <w:sz w:val="20"/>
                <w:szCs w:val="20"/>
                <w:lang w:eastAsia="en-AU"/>
              </w:rPr>
            </w:pPr>
          </w:p>
        </w:tc>
        <w:tc>
          <w:tcPr>
            <w:tcW w:w="1151" w:type="dxa"/>
            <w:tcBorders>
              <w:top w:val="nil"/>
              <w:left w:val="nil"/>
              <w:bottom w:val="single" w:sz="8" w:space="0" w:color="auto"/>
              <w:right w:val="nil"/>
            </w:tcBorders>
            <w:shd w:val="clear" w:color="auto" w:fill="auto"/>
            <w:vAlign w:val="center"/>
            <w:hideMark/>
          </w:tcPr>
          <w:p w:rsidR="00D14DFF" w:rsidRPr="00C45AA1" w:rsidRDefault="00D14DFF" w:rsidP="00D14DFF">
            <w:pPr>
              <w:spacing w:before="120" w:after="240" w:line="240" w:lineRule="auto"/>
              <w:jc w:val="center"/>
              <w:rPr>
                <w:rFonts w:ascii="Gill Sans MT" w:eastAsia="Times New Roman" w:hAnsi="Gill Sans MT" w:cs="Arial"/>
                <w:color w:val="000000"/>
                <w:sz w:val="20"/>
                <w:szCs w:val="20"/>
                <w:lang w:eastAsia="en-AU"/>
              </w:rPr>
            </w:pPr>
          </w:p>
        </w:tc>
      </w:tr>
      <w:tr w:rsidR="00D14DFF" w:rsidRPr="00C45AA1" w:rsidTr="00D14DFF">
        <w:trPr>
          <w:trHeight w:val="255"/>
        </w:trPr>
        <w:tc>
          <w:tcPr>
            <w:tcW w:w="3508" w:type="dxa"/>
            <w:tcBorders>
              <w:top w:val="single" w:sz="8" w:space="0" w:color="auto"/>
              <w:left w:val="single" w:sz="8" w:space="0" w:color="auto"/>
              <w:bottom w:val="single" w:sz="4" w:space="0" w:color="auto"/>
              <w:right w:val="single" w:sz="8" w:space="0" w:color="000000"/>
            </w:tcBorders>
            <w:shd w:val="clear" w:color="auto" w:fill="7F7F7F" w:themeFill="text1" w:themeFillTint="80"/>
            <w:noWrap/>
            <w:vAlign w:val="center"/>
            <w:hideMark/>
          </w:tcPr>
          <w:p w:rsidR="00D14DFF" w:rsidRPr="00C45AA1" w:rsidRDefault="00D14DFF" w:rsidP="00D14DFF">
            <w:pPr>
              <w:spacing w:before="120" w:after="240" w:line="240" w:lineRule="auto"/>
              <w:jc w:val="center"/>
              <w:rPr>
                <w:rFonts w:ascii="Gill Sans MT" w:eastAsia="Times New Roman" w:hAnsi="Gill Sans MT" w:cs="Arial"/>
                <w:b/>
                <w:bCs/>
                <w:color w:val="000000"/>
                <w:sz w:val="20"/>
                <w:szCs w:val="20"/>
                <w:lang w:eastAsia="en-AU"/>
              </w:rPr>
            </w:pPr>
            <w:r w:rsidRPr="00C45AA1">
              <w:rPr>
                <w:rFonts w:ascii="Gill Sans MT" w:eastAsia="Times New Roman" w:hAnsi="Gill Sans MT" w:cs="Arial"/>
                <w:b/>
                <w:bCs/>
                <w:color w:val="000000"/>
                <w:sz w:val="20"/>
                <w:szCs w:val="20"/>
                <w:lang w:eastAsia="en-AU"/>
              </w:rPr>
              <w:t>Applications By Legislations</w:t>
            </w:r>
          </w:p>
        </w:tc>
        <w:tc>
          <w:tcPr>
            <w:tcW w:w="1134" w:type="dxa"/>
            <w:tcBorders>
              <w:top w:val="single" w:sz="8" w:space="0" w:color="auto"/>
              <w:left w:val="nil"/>
              <w:bottom w:val="single" w:sz="4" w:space="0" w:color="auto"/>
              <w:right w:val="single" w:sz="8" w:space="0" w:color="auto"/>
            </w:tcBorders>
            <w:shd w:val="clear" w:color="auto" w:fill="7F7F7F" w:themeFill="text1" w:themeFillTint="80"/>
            <w:vAlign w:val="center"/>
            <w:hideMark/>
          </w:tcPr>
          <w:p w:rsidR="00D14DFF" w:rsidRPr="00C45AA1" w:rsidRDefault="00D14DFF" w:rsidP="00D14DFF">
            <w:pPr>
              <w:spacing w:before="120" w:after="240" w:line="240" w:lineRule="auto"/>
              <w:jc w:val="center"/>
              <w:rPr>
                <w:rFonts w:ascii="Gill Sans MT" w:eastAsia="Times New Roman" w:hAnsi="Gill Sans MT" w:cs="Arial"/>
                <w:b/>
                <w:bCs/>
                <w:color w:val="000000"/>
                <w:sz w:val="20"/>
                <w:szCs w:val="20"/>
                <w:lang w:eastAsia="en-AU"/>
              </w:rPr>
            </w:pPr>
            <w:r w:rsidRPr="00C45AA1">
              <w:rPr>
                <w:rFonts w:ascii="Gill Sans MT" w:eastAsia="Times New Roman" w:hAnsi="Gill Sans MT" w:cs="Arial"/>
                <w:b/>
                <w:bCs/>
                <w:color w:val="000000"/>
                <w:sz w:val="20"/>
                <w:szCs w:val="20"/>
                <w:lang w:eastAsia="en-AU"/>
              </w:rPr>
              <w:t>2012-13</w:t>
            </w:r>
          </w:p>
        </w:tc>
        <w:tc>
          <w:tcPr>
            <w:tcW w:w="1117" w:type="dxa"/>
            <w:tcBorders>
              <w:top w:val="single" w:sz="8" w:space="0" w:color="auto"/>
              <w:left w:val="nil"/>
              <w:bottom w:val="single" w:sz="4" w:space="0" w:color="auto"/>
              <w:right w:val="single" w:sz="8" w:space="0" w:color="auto"/>
            </w:tcBorders>
            <w:shd w:val="clear" w:color="auto" w:fill="7F7F7F" w:themeFill="text1" w:themeFillTint="80"/>
            <w:vAlign w:val="center"/>
            <w:hideMark/>
          </w:tcPr>
          <w:p w:rsidR="00D14DFF" w:rsidRPr="00C45AA1" w:rsidRDefault="00D14DFF" w:rsidP="00D14DFF">
            <w:pPr>
              <w:spacing w:before="120" w:after="240" w:line="240" w:lineRule="auto"/>
              <w:jc w:val="center"/>
              <w:rPr>
                <w:rFonts w:ascii="Gill Sans MT" w:eastAsia="Times New Roman" w:hAnsi="Gill Sans MT" w:cs="Arial"/>
                <w:b/>
                <w:bCs/>
                <w:color w:val="000000"/>
                <w:sz w:val="20"/>
                <w:szCs w:val="20"/>
                <w:lang w:eastAsia="en-AU"/>
              </w:rPr>
            </w:pPr>
            <w:r w:rsidRPr="00C45AA1">
              <w:rPr>
                <w:rFonts w:ascii="Gill Sans MT" w:eastAsia="Times New Roman" w:hAnsi="Gill Sans MT" w:cs="Arial"/>
                <w:b/>
                <w:bCs/>
                <w:color w:val="000000"/>
                <w:sz w:val="20"/>
                <w:szCs w:val="20"/>
                <w:lang w:eastAsia="en-AU"/>
              </w:rPr>
              <w:t>2013-14</w:t>
            </w:r>
          </w:p>
        </w:tc>
        <w:tc>
          <w:tcPr>
            <w:tcW w:w="1134" w:type="dxa"/>
            <w:tcBorders>
              <w:top w:val="single" w:sz="8" w:space="0" w:color="auto"/>
              <w:left w:val="nil"/>
              <w:bottom w:val="single" w:sz="4" w:space="0" w:color="auto"/>
              <w:right w:val="single" w:sz="8" w:space="0" w:color="auto"/>
            </w:tcBorders>
            <w:shd w:val="clear" w:color="auto" w:fill="7F7F7F" w:themeFill="text1" w:themeFillTint="80"/>
            <w:vAlign w:val="center"/>
            <w:hideMark/>
          </w:tcPr>
          <w:p w:rsidR="00D14DFF" w:rsidRPr="00C45AA1" w:rsidRDefault="00D14DFF" w:rsidP="00D14DFF">
            <w:pPr>
              <w:spacing w:before="120" w:after="240" w:line="240" w:lineRule="auto"/>
              <w:jc w:val="center"/>
              <w:rPr>
                <w:rFonts w:ascii="Gill Sans MT" w:eastAsia="Times New Roman" w:hAnsi="Gill Sans MT" w:cs="Arial"/>
                <w:b/>
                <w:bCs/>
                <w:color w:val="000000"/>
                <w:sz w:val="20"/>
                <w:szCs w:val="20"/>
                <w:lang w:eastAsia="en-AU"/>
              </w:rPr>
            </w:pPr>
            <w:r w:rsidRPr="00C45AA1">
              <w:rPr>
                <w:rFonts w:ascii="Gill Sans MT" w:eastAsia="Times New Roman" w:hAnsi="Gill Sans MT" w:cs="Arial"/>
                <w:b/>
                <w:bCs/>
                <w:color w:val="000000"/>
                <w:sz w:val="20"/>
                <w:szCs w:val="20"/>
                <w:lang w:eastAsia="en-AU"/>
              </w:rPr>
              <w:t>2014-15</w:t>
            </w:r>
          </w:p>
        </w:tc>
        <w:tc>
          <w:tcPr>
            <w:tcW w:w="1151" w:type="dxa"/>
            <w:tcBorders>
              <w:top w:val="single" w:sz="8" w:space="0" w:color="auto"/>
              <w:left w:val="nil"/>
              <w:bottom w:val="single" w:sz="4" w:space="0" w:color="auto"/>
              <w:right w:val="single" w:sz="8" w:space="0" w:color="auto"/>
            </w:tcBorders>
            <w:shd w:val="clear" w:color="auto" w:fill="7F7F7F" w:themeFill="text1" w:themeFillTint="80"/>
            <w:vAlign w:val="center"/>
            <w:hideMark/>
          </w:tcPr>
          <w:p w:rsidR="00D14DFF" w:rsidRPr="00C45AA1" w:rsidRDefault="00D14DFF" w:rsidP="001553E1">
            <w:pPr>
              <w:spacing w:before="120" w:after="240" w:line="240" w:lineRule="auto"/>
              <w:jc w:val="center"/>
              <w:rPr>
                <w:rFonts w:ascii="Gill Sans MT" w:eastAsia="Times New Roman" w:hAnsi="Gill Sans MT" w:cs="Arial"/>
                <w:b/>
                <w:bCs/>
                <w:color w:val="000000"/>
                <w:sz w:val="20"/>
                <w:szCs w:val="20"/>
                <w:lang w:eastAsia="en-AU"/>
              </w:rPr>
            </w:pPr>
            <w:r w:rsidRPr="00C45AA1">
              <w:rPr>
                <w:rFonts w:ascii="Gill Sans MT" w:eastAsia="Times New Roman" w:hAnsi="Gill Sans MT" w:cs="Arial"/>
                <w:b/>
                <w:bCs/>
                <w:color w:val="000000"/>
                <w:sz w:val="20"/>
                <w:szCs w:val="20"/>
                <w:lang w:eastAsia="en-AU"/>
              </w:rPr>
              <w:t>201</w:t>
            </w:r>
            <w:r w:rsidR="001553E1">
              <w:rPr>
                <w:rFonts w:ascii="Gill Sans MT" w:eastAsia="Times New Roman" w:hAnsi="Gill Sans MT" w:cs="Arial"/>
                <w:b/>
                <w:bCs/>
                <w:color w:val="000000"/>
                <w:sz w:val="20"/>
                <w:szCs w:val="20"/>
                <w:lang w:eastAsia="en-AU"/>
              </w:rPr>
              <w:t>5</w:t>
            </w:r>
            <w:r w:rsidRPr="00C45AA1">
              <w:rPr>
                <w:rFonts w:ascii="Gill Sans MT" w:eastAsia="Times New Roman" w:hAnsi="Gill Sans MT" w:cs="Arial"/>
                <w:b/>
                <w:bCs/>
                <w:color w:val="000000"/>
                <w:sz w:val="20"/>
                <w:szCs w:val="20"/>
                <w:lang w:eastAsia="en-AU"/>
              </w:rPr>
              <w:t>-1</w:t>
            </w:r>
            <w:r w:rsidR="001553E1">
              <w:rPr>
                <w:rFonts w:ascii="Gill Sans MT" w:eastAsia="Times New Roman" w:hAnsi="Gill Sans MT" w:cs="Arial"/>
                <w:b/>
                <w:bCs/>
                <w:color w:val="000000"/>
                <w:sz w:val="20"/>
                <w:szCs w:val="20"/>
                <w:lang w:eastAsia="en-AU"/>
              </w:rPr>
              <w:t>6</w:t>
            </w:r>
          </w:p>
        </w:tc>
      </w:tr>
      <w:tr w:rsidR="00D14DFF" w:rsidRPr="00C45AA1" w:rsidTr="00D14DFF">
        <w:trPr>
          <w:trHeight w:val="270"/>
        </w:trPr>
        <w:tc>
          <w:tcPr>
            <w:tcW w:w="3508"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D14DFF" w:rsidRPr="00C45AA1" w:rsidRDefault="00D14DFF" w:rsidP="00D14DFF">
            <w:pPr>
              <w:spacing w:before="120" w:after="240" w:line="240" w:lineRule="auto"/>
              <w:rPr>
                <w:rFonts w:ascii="Gill Sans MT" w:eastAsia="Times New Roman" w:hAnsi="Gill Sans MT" w:cs="Arial"/>
                <w:color w:val="000000"/>
                <w:sz w:val="20"/>
                <w:szCs w:val="20"/>
                <w:lang w:eastAsia="en-AU"/>
              </w:rPr>
            </w:pPr>
            <w:r w:rsidRPr="00C45AA1">
              <w:rPr>
                <w:rFonts w:ascii="Gill Sans MT" w:eastAsia="Times New Roman" w:hAnsi="Gill Sans MT" w:cs="Arial"/>
                <w:color w:val="000000"/>
                <w:sz w:val="20"/>
                <w:szCs w:val="20"/>
                <w:lang w:eastAsia="en-AU"/>
              </w:rPr>
              <w:t>S64  LUPAA</w:t>
            </w:r>
          </w:p>
        </w:tc>
        <w:tc>
          <w:tcPr>
            <w:tcW w:w="1134" w:type="dxa"/>
            <w:tcBorders>
              <w:top w:val="single" w:sz="4" w:space="0" w:color="auto"/>
              <w:left w:val="nil"/>
              <w:bottom w:val="single" w:sz="8" w:space="0" w:color="auto"/>
              <w:right w:val="single" w:sz="8" w:space="0" w:color="auto"/>
            </w:tcBorders>
            <w:shd w:val="clear" w:color="auto" w:fill="auto"/>
            <w:vAlign w:val="center"/>
            <w:hideMark/>
          </w:tcPr>
          <w:p w:rsidR="00D14DFF" w:rsidRPr="00C45AA1" w:rsidRDefault="00D14DFF" w:rsidP="00D14DFF">
            <w:pPr>
              <w:spacing w:before="120" w:after="240" w:line="240" w:lineRule="auto"/>
              <w:jc w:val="center"/>
              <w:rPr>
                <w:rFonts w:ascii="Gill Sans MT" w:eastAsia="Times New Roman" w:hAnsi="Gill Sans MT" w:cs="Arial"/>
                <w:color w:val="000000"/>
                <w:sz w:val="20"/>
                <w:szCs w:val="20"/>
                <w:lang w:eastAsia="en-AU"/>
              </w:rPr>
            </w:pPr>
            <w:r w:rsidRPr="00C45AA1">
              <w:rPr>
                <w:rFonts w:ascii="Gill Sans MT" w:eastAsia="Times New Roman" w:hAnsi="Gill Sans MT" w:cs="Arial"/>
                <w:color w:val="000000"/>
                <w:sz w:val="20"/>
                <w:szCs w:val="20"/>
                <w:lang w:eastAsia="en-AU"/>
              </w:rPr>
              <w:t>17</w:t>
            </w:r>
          </w:p>
        </w:tc>
        <w:tc>
          <w:tcPr>
            <w:tcW w:w="1117" w:type="dxa"/>
            <w:tcBorders>
              <w:top w:val="single" w:sz="4" w:space="0" w:color="auto"/>
              <w:left w:val="nil"/>
              <w:bottom w:val="single" w:sz="8" w:space="0" w:color="auto"/>
              <w:right w:val="single" w:sz="8" w:space="0" w:color="auto"/>
            </w:tcBorders>
            <w:shd w:val="clear" w:color="auto" w:fill="auto"/>
            <w:vAlign w:val="center"/>
            <w:hideMark/>
          </w:tcPr>
          <w:p w:rsidR="00D14DFF" w:rsidRPr="00C45AA1" w:rsidRDefault="00D14DFF" w:rsidP="00D14DFF">
            <w:pPr>
              <w:spacing w:before="120" w:after="240" w:line="240" w:lineRule="auto"/>
              <w:jc w:val="center"/>
              <w:rPr>
                <w:rFonts w:ascii="Gill Sans MT" w:eastAsia="Times New Roman" w:hAnsi="Gill Sans MT" w:cs="Arial"/>
                <w:color w:val="000000"/>
                <w:sz w:val="20"/>
                <w:szCs w:val="20"/>
                <w:lang w:eastAsia="en-AU"/>
              </w:rPr>
            </w:pPr>
            <w:r w:rsidRPr="00C45AA1">
              <w:rPr>
                <w:rFonts w:ascii="Gill Sans MT" w:eastAsia="Times New Roman" w:hAnsi="Gill Sans MT" w:cs="Arial"/>
                <w:color w:val="000000"/>
                <w:sz w:val="20"/>
                <w:szCs w:val="20"/>
                <w:lang w:eastAsia="en-AU"/>
              </w:rPr>
              <w:t>9</w:t>
            </w:r>
          </w:p>
        </w:tc>
        <w:tc>
          <w:tcPr>
            <w:tcW w:w="1134" w:type="dxa"/>
            <w:tcBorders>
              <w:top w:val="single" w:sz="4" w:space="0" w:color="auto"/>
              <w:left w:val="nil"/>
              <w:bottom w:val="single" w:sz="8" w:space="0" w:color="auto"/>
              <w:right w:val="single" w:sz="8" w:space="0" w:color="auto"/>
            </w:tcBorders>
            <w:shd w:val="clear" w:color="auto" w:fill="auto"/>
            <w:vAlign w:val="center"/>
            <w:hideMark/>
          </w:tcPr>
          <w:p w:rsidR="00D14DFF" w:rsidRPr="00C45AA1" w:rsidRDefault="00D14DFF" w:rsidP="00D14DFF">
            <w:pPr>
              <w:spacing w:before="120" w:after="240" w:line="240" w:lineRule="auto"/>
              <w:jc w:val="center"/>
              <w:rPr>
                <w:rFonts w:ascii="Gill Sans MT" w:eastAsia="Times New Roman" w:hAnsi="Gill Sans MT" w:cs="Arial"/>
                <w:color w:val="000000"/>
                <w:sz w:val="20"/>
                <w:szCs w:val="20"/>
                <w:lang w:eastAsia="en-AU"/>
              </w:rPr>
            </w:pPr>
            <w:r w:rsidRPr="00C45AA1">
              <w:rPr>
                <w:rFonts w:ascii="Gill Sans MT" w:eastAsia="Times New Roman" w:hAnsi="Gill Sans MT" w:cs="Arial"/>
                <w:color w:val="000000"/>
                <w:sz w:val="20"/>
                <w:szCs w:val="20"/>
                <w:lang w:eastAsia="en-AU"/>
              </w:rPr>
              <w:t>12</w:t>
            </w:r>
          </w:p>
        </w:tc>
        <w:tc>
          <w:tcPr>
            <w:tcW w:w="1151" w:type="dxa"/>
            <w:tcBorders>
              <w:top w:val="single" w:sz="4" w:space="0" w:color="auto"/>
              <w:left w:val="nil"/>
              <w:bottom w:val="single" w:sz="8" w:space="0" w:color="auto"/>
              <w:right w:val="single" w:sz="8" w:space="0" w:color="auto"/>
            </w:tcBorders>
            <w:shd w:val="clear" w:color="auto" w:fill="auto"/>
            <w:vAlign w:val="center"/>
            <w:hideMark/>
          </w:tcPr>
          <w:p w:rsidR="00D14DFF" w:rsidRPr="00C45AA1" w:rsidRDefault="00D14DFF" w:rsidP="00D14DFF">
            <w:pPr>
              <w:spacing w:before="120" w:after="240" w:line="240" w:lineRule="auto"/>
              <w:jc w:val="center"/>
              <w:rPr>
                <w:rFonts w:ascii="Gill Sans MT" w:eastAsia="Times New Roman" w:hAnsi="Gill Sans MT" w:cs="Arial"/>
                <w:color w:val="000000"/>
                <w:sz w:val="20"/>
                <w:szCs w:val="20"/>
                <w:lang w:eastAsia="en-AU"/>
              </w:rPr>
            </w:pPr>
            <w:r w:rsidRPr="00C45AA1">
              <w:rPr>
                <w:rFonts w:ascii="Gill Sans MT" w:eastAsia="Times New Roman" w:hAnsi="Gill Sans MT" w:cs="Arial"/>
                <w:color w:val="000000"/>
                <w:sz w:val="20"/>
                <w:szCs w:val="20"/>
                <w:lang w:eastAsia="en-AU"/>
              </w:rPr>
              <w:t>1</w:t>
            </w:r>
          </w:p>
        </w:tc>
      </w:tr>
      <w:tr w:rsidR="00D14DFF" w:rsidRPr="00C45AA1" w:rsidTr="00D14DFF">
        <w:trPr>
          <w:trHeight w:val="270"/>
        </w:trPr>
        <w:tc>
          <w:tcPr>
            <w:tcW w:w="3508" w:type="dxa"/>
            <w:tcBorders>
              <w:top w:val="nil"/>
              <w:left w:val="single" w:sz="8" w:space="0" w:color="auto"/>
              <w:bottom w:val="single" w:sz="8" w:space="0" w:color="auto"/>
              <w:right w:val="single" w:sz="8" w:space="0" w:color="auto"/>
            </w:tcBorders>
            <w:shd w:val="clear" w:color="auto" w:fill="auto"/>
            <w:noWrap/>
            <w:vAlign w:val="center"/>
            <w:hideMark/>
          </w:tcPr>
          <w:p w:rsidR="00D14DFF" w:rsidRPr="00C45AA1" w:rsidRDefault="00D14DFF" w:rsidP="00D14DFF">
            <w:pPr>
              <w:spacing w:before="120" w:after="240" w:line="240" w:lineRule="auto"/>
              <w:rPr>
                <w:rFonts w:ascii="Gill Sans MT" w:eastAsia="Times New Roman" w:hAnsi="Gill Sans MT" w:cs="Arial"/>
                <w:color w:val="000000"/>
                <w:sz w:val="20"/>
                <w:szCs w:val="20"/>
                <w:lang w:eastAsia="en-AU"/>
              </w:rPr>
            </w:pPr>
            <w:r w:rsidRPr="00C45AA1">
              <w:rPr>
                <w:rFonts w:ascii="Gill Sans MT" w:eastAsia="Times New Roman" w:hAnsi="Gill Sans MT" w:cs="Arial"/>
                <w:color w:val="000000"/>
                <w:sz w:val="20"/>
                <w:szCs w:val="20"/>
                <w:lang w:eastAsia="en-AU"/>
              </w:rPr>
              <w:t>S48 EMPCA</w:t>
            </w:r>
          </w:p>
        </w:tc>
        <w:tc>
          <w:tcPr>
            <w:tcW w:w="1134" w:type="dxa"/>
            <w:tcBorders>
              <w:top w:val="nil"/>
              <w:left w:val="nil"/>
              <w:bottom w:val="single" w:sz="8" w:space="0" w:color="auto"/>
              <w:right w:val="single" w:sz="8" w:space="0" w:color="auto"/>
            </w:tcBorders>
            <w:shd w:val="clear" w:color="auto" w:fill="auto"/>
            <w:vAlign w:val="center"/>
            <w:hideMark/>
          </w:tcPr>
          <w:p w:rsidR="00D14DFF" w:rsidRPr="00C45AA1" w:rsidRDefault="00D14DFF" w:rsidP="00D14DFF">
            <w:pPr>
              <w:spacing w:before="120" w:after="240" w:line="240" w:lineRule="auto"/>
              <w:jc w:val="center"/>
              <w:rPr>
                <w:rFonts w:ascii="Gill Sans MT" w:eastAsia="Times New Roman" w:hAnsi="Gill Sans MT" w:cs="Arial"/>
                <w:color w:val="000000"/>
                <w:sz w:val="20"/>
                <w:szCs w:val="20"/>
                <w:lang w:eastAsia="en-AU"/>
              </w:rPr>
            </w:pPr>
          </w:p>
        </w:tc>
        <w:tc>
          <w:tcPr>
            <w:tcW w:w="1117" w:type="dxa"/>
            <w:tcBorders>
              <w:top w:val="nil"/>
              <w:left w:val="nil"/>
              <w:bottom w:val="single" w:sz="8" w:space="0" w:color="auto"/>
              <w:right w:val="single" w:sz="8" w:space="0" w:color="auto"/>
            </w:tcBorders>
            <w:shd w:val="clear" w:color="auto" w:fill="auto"/>
            <w:vAlign w:val="center"/>
            <w:hideMark/>
          </w:tcPr>
          <w:p w:rsidR="00D14DFF" w:rsidRPr="00C45AA1" w:rsidRDefault="00D14DFF" w:rsidP="00D14DFF">
            <w:pPr>
              <w:spacing w:before="120" w:after="240" w:line="240" w:lineRule="auto"/>
              <w:jc w:val="center"/>
              <w:rPr>
                <w:rFonts w:ascii="Gill Sans MT" w:eastAsia="Times New Roman" w:hAnsi="Gill Sans MT" w:cs="Arial"/>
                <w:color w:val="000000"/>
                <w:sz w:val="20"/>
                <w:szCs w:val="20"/>
                <w:lang w:eastAsia="en-AU"/>
              </w:rPr>
            </w:pPr>
          </w:p>
        </w:tc>
        <w:tc>
          <w:tcPr>
            <w:tcW w:w="1134" w:type="dxa"/>
            <w:tcBorders>
              <w:top w:val="nil"/>
              <w:left w:val="nil"/>
              <w:bottom w:val="single" w:sz="8" w:space="0" w:color="auto"/>
              <w:right w:val="single" w:sz="8" w:space="0" w:color="auto"/>
            </w:tcBorders>
            <w:shd w:val="clear" w:color="auto" w:fill="auto"/>
            <w:vAlign w:val="center"/>
            <w:hideMark/>
          </w:tcPr>
          <w:p w:rsidR="00D14DFF" w:rsidRPr="00C45AA1" w:rsidRDefault="00D14DFF" w:rsidP="00D14DFF">
            <w:pPr>
              <w:spacing w:before="120" w:after="240" w:line="240" w:lineRule="auto"/>
              <w:jc w:val="center"/>
              <w:rPr>
                <w:rFonts w:ascii="Gill Sans MT" w:eastAsia="Times New Roman" w:hAnsi="Gill Sans MT" w:cs="Arial"/>
                <w:color w:val="000000"/>
                <w:sz w:val="20"/>
                <w:szCs w:val="20"/>
                <w:lang w:eastAsia="en-AU"/>
              </w:rPr>
            </w:pPr>
            <w:r w:rsidRPr="00C45AA1">
              <w:rPr>
                <w:rFonts w:ascii="Gill Sans MT" w:eastAsia="Times New Roman" w:hAnsi="Gill Sans MT" w:cs="Arial"/>
                <w:color w:val="000000"/>
                <w:sz w:val="20"/>
                <w:szCs w:val="20"/>
                <w:lang w:eastAsia="en-AU"/>
              </w:rPr>
              <w:t>1</w:t>
            </w:r>
          </w:p>
        </w:tc>
        <w:tc>
          <w:tcPr>
            <w:tcW w:w="1151" w:type="dxa"/>
            <w:tcBorders>
              <w:top w:val="nil"/>
              <w:left w:val="nil"/>
              <w:bottom w:val="single" w:sz="8" w:space="0" w:color="auto"/>
              <w:right w:val="single" w:sz="8" w:space="0" w:color="auto"/>
            </w:tcBorders>
            <w:shd w:val="clear" w:color="auto" w:fill="auto"/>
            <w:vAlign w:val="center"/>
            <w:hideMark/>
          </w:tcPr>
          <w:p w:rsidR="00D14DFF" w:rsidRPr="00C45AA1" w:rsidRDefault="00D14DFF" w:rsidP="00D14DFF">
            <w:pPr>
              <w:spacing w:before="120" w:after="240" w:line="240" w:lineRule="auto"/>
              <w:jc w:val="center"/>
              <w:rPr>
                <w:rFonts w:ascii="Gill Sans MT" w:eastAsia="Times New Roman" w:hAnsi="Gill Sans MT" w:cs="Arial"/>
                <w:color w:val="000000"/>
                <w:sz w:val="20"/>
                <w:szCs w:val="20"/>
                <w:lang w:eastAsia="en-AU"/>
              </w:rPr>
            </w:pPr>
            <w:r w:rsidRPr="00C45AA1">
              <w:rPr>
                <w:rFonts w:ascii="Gill Sans MT" w:eastAsia="Times New Roman" w:hAnsi="Gill Sans MT" w:cs="Arial"/>
                <w:color w:val="000000"/>
                <w:sz w:val="20"/>
                <w:szCs w:val="20"/>
                <w:lang w:eastAsia="en-AU"/>
              </w:rPr>
              <w:t>1</w:t>
            </w:r>
          </w:p>
        </w:tc>
      </w:tr>
      <w:tr w:rsidR="00D14DFF" w:rsidRPr="00C45AA1" w:rsidTr="00D14DFF">
        <w:trPr>
          <w:trHeight w:val="270"/>
        </w:trPr>
        <w:tc>
          <w:tcPr>
            <w:tcW w:w="3508" w:type="dxa"/>
            <w:tcBorders>
              <w:top w:val="nil"/>
              <w:left w:val="single" w:sz="8" w:space="0" w:color="auto"/>
              <w:bottom w:val="single" w:sz="8" w:space="0" w:color="auto"/>
              <w:right w:val="single" w:sz="8" w:space="0" w:color="auto"/>
            </w:tcBorders>
            <w:shd w:val="clear" w:color="auto" w:fill="auto"/>
            <w:noWrap/>
            <w:vAlign w:val="center"/>
            <w:hideMark/>
          </w:tcPr>
          <w:p w:rsidR="00D14DFF" w:rsidRPr="00C45AA1" w:rsidRDefault="00D14DFF" w:rsidP="00D14DFF">
            <w:pPr>
              <w:spacing w:before="120" w:after="240" w:line="240" w:lineRule="auto"/>
              <w:rPr>
                <w:rFonts w:ascii="Gill Sans MT" w:eastAsia="Times New Roman" w:hAnsi="Gill Sans MT" w:cs="Arial"/>
                <w:color w:val="000000"/>
                <w:sz w:val="20"/>
                <w:szCs w:val="20"/>
                <w:lang w:eastAsia="en-AU"/>
              </w:rPr>
            </w:pPr>
            <w:r w:rsidRPr="00C45AA1">
              <w:rPr>
                <w:rFonts w:ascii="Gill Sans MT" w:eastAsia="Times New Roman" w:hAnsi="Gill Sans MT" w:cs="Arial"/>
                <w:color w:val="000000"/>
                <w:sz w:val="20"/>
                <w:szCs w:val="20"/>
                <w:lang w:eastAsia="en-AU"/>
              </w:rPr>
              <w:t>S96 Strata Titles</w:t>
            </w:r>
          </w:p>
        </w:tc>
        <w:tc>
          <w:tcPr>
            <w:tcW w:w="1134" w:type="dxa"/>
            <w:tcBorders>
              <w:top w:val="nil"/>
              <w:left w:val="nil"/>
              <w:bottom w:val="single" w:sz="8" w:space="0" w:color="auto"/>
              <w:right w:val="single" w:sz="8" w:space="0" w:color="auto"/>
            </w:tcBorders>
            <w:shd w:val="clear" w:color="auto" w:fill="auto"/>
            <w:vAlign w:val="center"/>
            <w:hideMark/>
          </w:tcPr>
          <w:p w:rsidR="00D14DFF" w:rsidRPr="00C45AA1" w:rsidRDefault="00D14DFF" w:rsidP="00D14DFF">
            <w:pPr>
              <w:spacing w:before="120" w:after="240" w:line="240" w:lineRule="auto"/>
              <w:jc w:val="center"/>
              <w:rPr>
                <w:rFonts w:ascii="Gill Sans MT" w:eastAsia="Times New Roman" w:hAnsi="Gill Sans MT" w:cs="Arial"/>
                <w:color w:val="000000"/>
                <w:sz w:val="20"/>
                <w:szCs w:val="20"/>
                <w:lang w:eastAsia="en-AU"/>
              </w:rPr>
            </w:pPr>
            <w:r w:rsidRPr="00C45AA1">
              <w:rPr>
                <w:rFonts w:ascii="Gill Sans MT" w:eastAsia="Times New Roman" w:hAnsi="Gill Sans MT" w:cs="Arial"/>
                <w:color w:val="000000"/>
                <w:sz w:val="20"/>
                <w:szCs w:val="20"/>
                <w:lang w:eastAsia="en-AU"/>
              </w:rPr>
              <w:t>1</w:t>
            </w:r>
          </w:p>
        </w:tc>
        <w:tc>
          <w:tcPr>
            <w:tcW w:w="1117" w:type="dxa"/>
            <w:tcBorders>
              <w:top w:val="nil"/>
              <w:left w:val="nil"/>
              <w:bottom w:val="single" w:sz="8" w:space="0" w:color="auto"/>
              <w:right w:val="single" w:sz="8" w:space="0" w:color="auto"/>
            </w:tcBorders>
            <w:shd w:val="clear" w:color="auto" w:fill="auto"/>
            <w:vAlign w:val="center"/>
            <w:hideMark/>
          </w:tcPr>
          <w:p w:rsidR="00D14DFF" w:rsidRPr="00C45AA1" w:rsidRDefault="00D14DFF" w:rsidP="00D14DFF">
            <w:pPr>
              <w:spacing w:before="120" w:after="240" w:line="240" w:lineRule="auto"/>
              <w:jc w:val="center"/>
              <w:rPr>
                <w:rFonts w:ascii="Gill Sans MT" w:eastAsia="Times New Roman" w:hAnsi="Gill Sans MT" w:cs="Arial"/>
                <w:color w:val="000000"/>
                <w:sz w:val="20"/>
                <w:szCs w:val="20"/>
                <w:lang w:eastAsia="en-AU"/>
              </w:rPr>
            </w:pPr>
          </w:p>
        </w:tc>
        <w:tc>
          <w:tcPr>
            <w:tcW w:w="1134" w:type="dxa"/>
            <w:tcBorders>
              <w:top w:val="nil"/>
              <w:left w:val="nil"/>
              <w:bottom w:val="single" w:sz="8" w:space="0" w:color="auto"/>
              <w:right w:val="single" w:sz="8" w:space="0" w:color="auto"/>
            </w:tcBorders>
            <w:shd w:val="clear" w:color="auto" w:fill="auto"/>
            <w:vAlign w:val="center"/>
            <w:hideMark/>
          </w:tcPr>
          <w:p w:rsidR="00D14DFF" w:rsidRPr="00C45AA1" w:rsidRDefault="00D14DFF" w:rsidP="00D14DFF">
            <w:pPr>
              <w:spacing w:before="120" w:after="240" w:line="240" w:lineRule="auto"/>
              <w:jc w:val="center"/>
              <w:rPr>
                <w:rFonts w:ascii="Gill Sans MT" w:eastAsia="Times New Roman" w:hAnsi="Gill Sans MT" w:cs="Arial"/>
                <w:color w:val="000000"/>
                <w:sz w:val="20"/>
                <w:szCs w:val="20"/>
                <w:lang w:eastAsia="en-AU"/>
              </w:rPr>
            </w:pPr>
          </w:p>
        </w:tc>
        <w:tc>
          <w:tcPr>
            <w:tcW w:w="1151" w:type="dxa"/>
            <w:tcBorders>
              <w:top w:val="nil"/>
              <w:left w:val="nil"/>
              <w:bottom w:val="single" w:sz="8" w:space="0" w:color="auto"/>
              <w:right w:val="single" w:sz="8" w:space="0" w:color="auto"/>
            </w:tcBorders>
            <w:shd w:val="clear" w:color="auto" w:fill="auto"/>
            <w:vAlign w:val="center"/>
            <w:hideMark/>
          </w:tcPr>
          <w:p w:rsidR="00D14DFF" w:rsidRPr="00C45AA1" w:rsidRDefault="00D14DFF" w:rsidP="00D14DFF">
            <w:pPr>
              <w:spacing w:before="120" w:after="240" w:line="240" w:lineRule="auto"/>
              <w:jc w:val="center"/>
              <w:rPr>
                <w:rFonts w:ascii="Gill Sans MT" w:eastAsia="Times New Roman" w:hAnsi="Gill Sans MT" w:cs="Arial"/>
                <w:color w:val="000000"/>
                <w:sz w:val="20"/>
                <w:szCs w:val="20"/>
                <w:lang w:eastAsia="en-AU"/>
              </w:rPr>
            </w:pPr>
          </w:p>
        </w:tc>
      </w:tr>
      <w:tr w:rsidR="00D14DFF" w:rsidRPr="00C45AA1" w:rsidTr="00D14DFF">
        <w:trPr>
          <w:trHeight w:val="270"/>
        </w:trPr>
        <w:tc>
          <w:tcPr>
            <w:tcW w:w="3508" w:type="dxa"/>
            <w:tcBorders>
              <w:top w:val="nil"/>
              <w:left w:val="single" w:sz="8" w:space="0" w:color="auto"/>
              <w:bottom w:val="single" w:sz="8" w:space="0" w:color="auto"/>
              <w:right w:val="single" w:sz="8" w:space="0" w:color="auto"/>
            </w:tcBorders>
            <w:shd w:val="clear" w:color="auto" w:fill="auto"/>
            <w:noWrap/>
            <w:vAlign w:val="center"/>
            <w:hideMark/>
          </w:tcPr>
          <w:p w:rsidR="00D14DFF" w:rsidRPr="00C45AA1" w:rsidRDefault="00D14DFF" w:rsidP="00D14DFF">
            <w:pPr>
              <w:spacing w:before="120" w:after="240" w:line="240" w:lineRule="auto"/>
              <w:rPr>
                <w:rFonts w:ascii="Gill Sans MT" w:eastAsia="Times New Roman" w:hAnsi="Gill Sans MT" w:cs="Arial"/>
                <w:color w:val="000000"/>
                <w:sz w:val="20"/>
                <w:szCs w:val="20"/>
                <w:lang w:eastAsia="en-AU"/>
              </w:rPr>
            </w:pPr>
            <w:r w:rsidRPr="00C45AA1">
              <w:rPr>
                <w:rFonts w:ascii="Gill Sans MT" w:eastAsia="Times New Roman" w:hAnsi="Gill Sans MT" w:cs="Arial"/>
                <w:color w:val="000000"/>
                <w:sz w:val="20"/>
                <w:szCs w:val="20"/>
                <w:lang w:eastAsia="en-AU"/>
              </w:rPr>
              <w:t>S264 Water Management</w:t>
            </w:r>
          </w:p>
        </w:tc>
        <w:tc>
          <w:tcPr>
            <w:tcW w:w="1134" w:type="dxa"/>
            <w:tcBorders>
              <w:top w:val="nil"/>
              <w:left w:val="nil"/>
              <w:bottom w:val="single" w:sz="8" w:space="0" w:color="auto"/>
              <w:right w:val="single" w:sz="8" w:space="0" w:color="auto"/>
            </w:tcBorders>
            <w:shd w:val="clear" w:color="auto" w:fill="auto"/>
            <w:vAlign w:val="center"/>
            <w:hideMark/>
          </w:tcPr>
          <w:p w:rsidR="00D14DFF" w:rsidRPr="00C45AA1" w:rsidRDefault="00D14DFF" w:rsidP="00D14DFF">
            <w:pPr>
              <w:spacing w:before="120" w:after="240" w:line="240" w:lineRule="auto"/>
              <w:jc w:val="center"/>
              <w:rPr>
                <w:rFonts w:ascii="Gill Sans MT" w:eastAsia="Times New Roman" w:hAnsi="Gill Sans MT" w:cs="Arial"/>
                <w:color w:val="000000"/>
                <w:sz w:val="20"/>
                <w:szCs w:val="20"/>
                <w:lang w:eastAsia="en-AU"/>
              </w:rPr>
            </w:pPr>
          </w:p>
        </w:tc>
        <w:tc>
          <w:tcPr>
            <w:tcW w:w="1117" w:type="dxa"/>
            <w:tcBorders>
              <w:top w:val="nil"/>
              <w:left w:val="nil"/>
              <w:bottom w:val="single" w:sz="8" w:space="0" w:color="auto"/>
              <w:right w:val="single" w:sz="8" w:space="0" w:color="auto"/>
            </w:tcBorders>
            <w:shd w:val="clear" w:color="auto" w:fill="auto"/>
            <w:vAlign w:val="center"/>
            <w:hideMark/>
          </w:tcPr>
          <w:p w:rsidR="00D14DFF" w:rsidRPr="00C45AA1" w:rsidRDefault="00D14DFF" w:rsidP="00D14DFF">
            <w:pPr>
              <w:spacing w:before="120" w:after="240" w:line="240" w:lineRule="auto"/>
              <w:jc w:val="center"/>
              <w:rPr>
                <w:rFonts w:ascii="Gill Sans MT" w:eastAsia="Times New Roman" w:hAnsi="Gill Sans MT" w:cs="Arial"/>
                <w:color w:val="000000"/>
                <w:sz w:val="20"/>
                <w:szCs w:val="20"/>
                <w:lang w:eastAsia="en-AU"/>
              </w:rPr>
            </w:pPr>
          </w:p>
        </w:tc>
        <w:tc>
          <w:tcPr>
            <w:tcW w:w="1134" w:type="dxa"/>
            <w:tcBorders>
              <w:top w:val="nil"/>
              <w:left w:val="nil"/>
              <w:bottom w:val="single" w:sz="8" w:space="0" w:color="auto"/>
              <w:right w:val="single" w:sz="8" w:space="0" w:color="auto"/>
            </w:tcBorders>
            <w:shd w:val="clear" w:color="auto" w:fill="auto"/>
            <w:vAlign w:val="center"/>
            <w:hideMark/>
          </w:tcPr>
          <w:p w:rsidR="00D14DFF" w:rsidRPr="00C45AA1" w:rsidRDefault="00D14DFF" w:rsidP="00D14DFF">
            <w:pPr>
              <w:spacing w:before="120" w:after="240" w:line="240" w:lineRule="auto"/>
              <w:jc w:val="center"/>
              <w:rPr>
                <w:rFonts w:ascii="Gill Sans MT" w:eastAsia="Times New Roman" w:hAnsi="Gill Sans MT" w:cs="Arial"/>
                <w:color w:val="000000"/>
                <w:sz w:val="20"/>
                <w:szCs w:val="20"/>
                <w:lang w:eastAsia="en-AU"/>
              </w:rPr>
            </w:pPr>
          </w:p>
        </w:tc>
        <w:tc>
          <w:tcPr>
            <w:tcW w:w="1151" w:type="dxa"/>
            <w:tcBorders>
              <w:top w:val="nil"/>
              <w:left w:val="nil"/>
              <w:bottom w:val="single" w:sz="8" w:space="0" w:color="auto"/>
              <w:right w:val="single" w:sz="8" w:space="0" w:color="auto"/>
            </w:tcBorders>
            <w:shd w:val="clear" w:color="auto" w:fill="auto"/>
            <w:vAlign w:val="center"/>
            <w:hideMark/>
          </w:tcPr>
          <w:p w:rsidR="00D14DFF" w:rsidRPr="00C45AA1" w:rsidRDefault="00D14DFF" w:rsidP="00D14DFF">
            <w:pPr>
              <w:spacing w:before="120" w:after="240" w:line="240" w:lineRule="auto"/>
              <w:jc w:val="center"/>
              <w:rPr>
                <w:rFonts w:ascii="Gill Sans MT" w:eastAsia="Times New Roman" w:hAnsi="Gill Sans MT" w:cs="Arial"/>
                <w:color w:val="000000"/>
                <w:sz w:val="20"/>
                <w:szCs w:val="20"/>
                <w:lang w:eastAsia="en-AU"/>
              </w:rPr>
            </w:pPr>
          </w:p>
        </w:tc>
      </w:tr>
      <w:tr w:rsidR="00D14DFF" w:rsidRPr="00C45AA1" w:rsidTr="00D14DFF">
        <w:trPr>
          <w:trHeight w:val="270"/>
        </w:trPr>
        <w:tc>
          <w:tcPr>
            <w:tcW w:w="3508" w:type="dxa"/>
            <w:tcBorders>
              <w:top w:val="nil"/>
              <w:left w:val="single" w:sz="8" w:space="0" w:color="auto"/>
              <w:bottom w:val="single" w:sz="8" w:space="0" w:color="auto"/>
              <w:right w:val="single" w:sz="8" w:space="0" w:color="auto"/>
            </w:tcBorders>
            <w:shd w:val="clear" w:color="auto" w:fill="auto"/>
            <w:noWrap/>
            <w:vAlign w:val="center"/>
            <w:hideMark/>
          </w:tcPr>
          <w:p w:rsidR="00D14DFF" w:rsidRPr="00C45AA1" w:rsidRDefault="00D14DFF" w:rsidP="00D14DFF">
            <w:pPr>
              <w:spacing w:before="120" w:after="240" w:line="240" w:lineRule="auto"/>
              <w:rPr>
                <w:rFonts w:ascii="Gill Sans MT" w:eastAsia="Times New Roman" w:hAnsi="Gill Sans MT" w:cs="Arial"/>
                <w:color w:val="000000"/>
                <w:sz w:val="20"/>
                <w:szCs w:val="20"/>
                <w:lang w:eastAsia="en-AU"/>
              </w:rPr>
            </w:pPr>
            <w:r w:rsidRPr="00C45AA1">
              <w:rPr>
                <w:rFonts w:ascii="Gill Sans MT" w:eastAsia="Times New Roman" w:hAnsi="Gill Sans MT" w:cs="Arial"/>
                <w:color w:val="000000"/>
                <w:sz w:val="20"/>
                <w:szCs w:val="20"/>
                <w:lang w:eastAsia="en-AU"/>
              </w:rPr>
              <w:t>P12 S218A Building Act</w:t>
            </w:r>
          </w:p>
        </w:tc>
        <w:tc>
          <w:tcPr>
            <w:tcW w:w="1134" w:type="dxa"/>
            <w:tcBorders>
              <w:top w:val="nil"/>
              <w:left w:val="nil"/>
              <w:bottom w:val="single" w:sz="8" w:space="0" w:color="auto"/>
              <w:right w:val="single" w:sz="8" w:space="0" w:color="auto"/>
            </w:tcBorders>
            <w:shd w:val="clear" w:color="auto" w:fill="auto"/>
            <w:vAlign w:val="center"/>
            <w:hideMark/>
          </w:tcPr>
          <w:p w:rsidR="00D14DFF" w:rsidRPr="00C45AA1" w:rsidRDefault="00D14DFF" w:rsidP="00D14DFF">
            <w:pPr>
              <w:spacing w:before="120" w:after="240" w:line="240" w:lineRule="auto"/>
              <w:jc w:val="center"/>
              <w:rPr>
                <w:rFonts w:ascii="Gill Sans MT" w:eastAsia="Times New Roman" w:hAnsi="Gill Sans MT" w:cs="Arial"/>
                <w:color w:val="000000"/>
                <w:sz w:val="20"/>
                <w:szCs w:val="20"/>
                <w:lang w:eastAsia="en-AU"/>
              </w:rPr>
            </w:pPr>
          </w:p>
        </w:tc>
        <w:tc>
          <w:tcPr>
            <w:tcW w:w="1117" w:type="dxa"/>
            <w:tcBorders>
              <w:top w:val="nil"/>
              <w:left w:val="nil"/>
              <w:bottom w:val="single" w:sz="8" w:space="0" w:color="auto"/>
              <w:right w:val="single" w:sz="8" w:space="0" w:color="auto"/>
            </w:tcBorders>
            <w:shd w:val="clear" w:color="auto" w:fill="auto"/>
            <w:vAlign w:val="center"/>
            <w:hideMark/>
          </w:tcPr>
          <w:p w:rsidR="00D14DFF" w:rsidRPr="00C45AA1" w:rsidRDefault="00D14DFF" w:rsidP="00D14DFF">
            <w:pPr>
              <w:spacing w:before="120" w:after="240" w:line="240" w:lineRule="auto"/>
              <w:jc w:val="center"/>
              <w:rPr>
                <w:rFonts w:ascii="Gill Sans MT" w:eastAsia="Times New Roman" w:hAnsi="Gill Sans MT" w:cs="Arial"/>
                <w:color w:val="000000"/>
                <w:sz w:val="20"/>
                <w:szCs w:val="20"/>
                <w:lang w:eastAsia="en-AU"/>
              </w:rPr>
            </w:pPr>
            <w:r w:rsidRPr="00C45AA1">
              <w:rPr>
                <w:rFonts w:ascii="Gill Sans MT" w:eastAsia="Times New Roman" w:hAnsi="Gill Sans MT" w:cs="Arial"/>
                <w:color w:val="000000"/>
                <w:sz w:val="20"/>
                <w:szCs w:val="20"/>
                <w:lang w:eastAsia="en-AU"/>
              </w:rPr>
              <w:t>1</w:t>
            </w:r>
          </w:p>
        </w:tc>
        <w:tc>
          <w:tcPr>
            <w:tcW w:w="1134" w:type="dxa"/>
            <w:tcBorders>
              <w:top w:val="nil"/>
              <w:left w:val="nil"/>
              <w:bottom w:val="single" w:sz="8" w:space="0" w:color="auto"/>
              <w:right w:val="single" w:sz="8" w:space="0" w:color="auto"/>
            </w:tcBorders>
            <w:shd w:val="clear" w:color="auto" w:fill="auto"/>
            <w:vAlign w:val="center"/>
            <w:hideMark/>
          </w:tcPr>
          <w:p w:rsidR="00D14DFF" w:rsidRPr="00C45AA1" w:rsidRDefault="00D14DFF" w:rsidP="00D14DFF">
            <w:pPr>
              <w:spacing w:before="120" w:after="240" w:line="240" w:lineRule="auto"/>
              <w:jc w:val="center"/>
              <w:rPr>
                <w:rFonts w:ascii="Gill Sans MT" w:eastAsia="Times New Roman" w:hAnsi="Gill Sans MT" w:cs="Arial"/>
                <w:color w:val="000000"/>
                <w:sz w:val="20"/>
                <w:szCs w:val="20"/>
                <w:lang w:eastAsia="en-AU"/>
              </w:rPr>
            </w:pPr>
          </w:p>
        </w:tc>
        <w:tc>
          <w:tcPr>
            <w:tcW w:w="1151" w:type="dxa"/>
            <w:tcBorders>
              <w:top w:val="nil"/>
              <w:left w:val="nil"/>
              <w:bottom w:val="single" w:sz="8" w:space="0" w:color="auto"/>
              <w:right w:val="single" w:sz="8" w:space="0" w:color="auto"/>
            </w:tcBorders>
            <w:shd w:val="clear" w:color="auto" w:fill="auto"/>
            <w:vAlign w:val="center"/>
            <w:hideMark/>
          </w:tcPr>
          <w:p w:rsidR="00D14DFF" w:rsidRPr="00C45AA1" w:rsidRDefault="00D14DFF" w:rsidP="00D14DFF">
            <w:pPr>
              <w:spacing w:before="120" w:after="240" w:line="240" w:lineRule="auto"/>
              <w:jc w:val="center"/>
              <w:rPr>
                <w:rFonts w:ascii="Gill Sans MT" w:eastAsia="Times New Roman" w:hAnsi="Gill Sans MT" w:cs="Arial"/>
                <w:color w:val="000000"/>
                <w:sz w:val="20"/>
                <w:szCs w:val="20"/>
                <w:lang w:eastAsia="en-AU"/>
              </w:rPr>
            </w:pPr>
          </w:p>
        </w:tc>
      </w:tr>
      <w:tr w:rsidR="00D14DFF" w:rsidRPr="00C45AA1" w:rsidTr="00D14DFF">
        <w:trPr>
          <w:trHeight w:val="270"/>
        </w:trPr>
        <w:tc>
          <w:tcPr>
            <w:tcW w:w="3508" w:type="dxa"/>
            <w:tcBorders>
              <w:top w:val="nil"/>
              <w:left w:val="single" w:sz="8" w:space="0" w:color="auto"/>
              <w:bottom w:val="single" w:sz="8" w:space="0" w:color="auto"/>
              <w:right w:val="single" w:sz="4" w:space="0" w:color="auto"/>
            </w:tcBorders>
            <w:shd w:val="clear" w:color="auto" w:fill="auto"/>
            <w:noWrap/>
            <w:vAlign w:val="center"/>
            <w:hideMark/>
          </w:tcPr>
          <w:p w:rsidR="00D14DFF" w:rsidRPr="00C45AA1" w:rsidRDefault="00D14DFF" w:rsidP="00D14DFF">
            <w:pPr>
              <w:spacing w:before="120" w:after="240" w:line="240" w:lineRule="auto"/>
              <w:rPr>
                <w:rFonts w:ascii="Gill Sans MT" w:eastAsia="Times New Roman" w:hAnsi="Gill Sans MT" w:cs="Arial"/>
                <w:b/>
                <w:bCs/>
                <w:color w:val="000000"/>
                <w:sz w:val="20"/>
                <w:szCs w:val="20"/>
                <w:lang w:eastAsia="en-AU"/>
              </w:rPr>
            </w:pPr>
            <w:r w:rsidRPr="00C45AA1">
              <w:rPr>
                <w:rFonts w:ascii="Gill Sans MT" w:eastAsia="Times New Roman" w:hAnsi="Gill Sans MT" w:cs="Arial"/>
                <w:b/>
                <w:bCs/>
                <w:color w:val="000000"/>
                <w:sz w:val="20"/>
                <w:szCs w:val="20"/>
                <w:lang w:eastAsia="en-AU"/>
              </w:rPr>
              <w:t>Total</w:t>
            </w:r>
          </w:p>
        </w:tc>
        <w:tc>
          <w:tcPr>
            <w:tcW w:w="1134"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rsidR="00D14DFF" w:rsidRPr="00C45AA1" w:rsidRDefault="00D14DFF" w:rsidP="00D14DFF">
            <w:pPr>
              <w:spacing w:before="120" w:after="240" w:line="240" w:lineRule="auto"/>
              <w:jc w:val="center"/>
              <w:rPr>
                <w:rFonts w:ascii="Gill Sans MT" w:eastAsia="Times New Roman" w:hAnsi="Gill Sans MT" w:cs="Arial"/>
                <w:b/>
                <w:bCs/>
                <w:color w:val="000000"/>
                <w:sz w:val="20"/>
                <w:szCs w:val="20"/>
                <w:lang w:eastAsia="en-AU"/>
              </w:rPr>
            </w:pPr>
            <w:r w:rsidRPr="00C45AA1">
              <w:rPr>
                <w:rFonts w:ascii="Gill Sans MT" w:eastAsia="Times New Roman" w:hAnsi="Gill Sans MT" w:cs="Arial"/>
                <w:b/>
                <w:bCs/>
                <w:color w:val="000000"/>
                <w:sz w:val="20"/>
                <w:szCs w:val="20"/>
                <w:lang w:eastAsia="en-AU"/>
              </w:rPr>
              <w:t>18</w:t>
            </w:r>
          </w:p>
        </w:tc>
        <w:tc>
          <w:tcPr>
            <w:tcW w:w="1117" w:type="dxa"/>
            <w:tcBorders>
              <w:top w:val="nil"/>
              <w:left w:val="nil"/>
              <w:bottom w:val="single" w:sz="8" w:space="0" w:color="auto"/>
              <w:right w:val="single" w:sz="8" w:space="0" w:color="auto"/>
            </w:tcBorders>
            <w:shd w:val="clear" w:color="auto" w:fill="auto"/>
            <w:noWrap/>
            <w:vAlign w:val="center"/>
            <w:hideMark/>
          </w:tcPr>
          <w:p w:rsidR="00D14DFF" w:rsidRPr="00C45AA1" w:rsidRDefault="00D14DFF" w:rsidP="00D14DFF">
            <w:pPr>
              <w:spacing w:before="120" w:after="240" w:line="240" w:lineRule="auto"/>
              <w:jc w:val="center"/>
              <w:rPr>
                <w:rFonts w:ascii="Gill Sans MT" w:eastAsia="Times New Roman" w:hAnsi="Gill Sans MT" w:cs="Arial"/>
                <w:b/>
                <w:bCs/>
                <w:color w:val="000000"/>
                <w:sz w:val="20"/>
                <w:szCs w:val="20"/>
                <w:lang w:eastAsia="en-AU"/>
              </w:rPr>
            </w:pPr>
            <w:r w:rsidRPr="00C45AA1">
              <w:rPr>
                <w:rFonts w:ascii="Gill Sans MT" w:eastAsia="Times New Roman" w:hAnsi="Gill Sans MT" w:cs="Arial"/>
                <w:b/>
                <w:bCs/>
                <w:color w:val="000000"/>
                <w:sz w:val="20"/>
                <w:szCs w:val="20"/>
                <w:lang w:eastAsia="en-AU"/>
              </w:rPr>
              <w:t>10</w:t>
            </w:r>
          </w:p>
        </w:tc>
        <w:tc>
          <w:tcPr>
            <w:tcW w:w="1134" w:type="dxa"/>
            <w:tcBorders>
              <w:top w:val="nil"/>
              <w:left w:val="nil"/>
              <w:bottom w:val="single" w:sz="8" w:space="0" w:color="auto"/>
              <w:right w:val="single" w:sz="8" w:space="0" w:color="auto"/>
            </w:tcBorders>
            <w:shd w:val="clear" w:color="auto" w:fill="auto"/>
            <w:noWrap/>
            <w:vAlign w:val="center"/>
            <w:hideMark/>
          </w:tcPr>
          <w:p w:rsidR="00D14DFF" w:rsidRPr="00C45AA1" w:rsidRDefault="00D14DFF" w:rsidP="00D14DFF">
            <w:pPr>
              <w:spacing w:before="120" w:after="240" w:line="240" w:lineRule="auto"/>
              <w:jc w:val="center"/>
              <w:rPr>
                <w:rFonts w:ascii="Gill Sans MT" w:eastAsia="Times New Roman" w:hAnsi="Gill Sans MT" w:cs="Arial"/>
                <w:b/>
                <w:bCs/>
                <w:color w:val="000000"/>
                <w:sz w:val="20"/>
                <w:szCs w:val="20"/>
                <w:lang w:eastAsia="en-AU"/>
              </w:rPr>
            </w:pPr>
            <w:r w:rsidRPr="00C45AA1">
              <w:rPr>
                <w:rFonts w:ascii="Gill Sans MT" w:eastAsia="Times New Roman" w:hAnsi="Gill Sans MT" w:cs="Arial"/>
                <w:b/>
                <w:bCs/>
                <w:color w:val="000000"/>
                <w:sz w:val="20"/>
                <w:szCs w:val="20"/>
                <w:lang w:eastAsia="en-AU"/>
              </w:rPr>
              <w:t>13</w:t>
            </w:r>
          </w:p>
        </w:tc>
        <w:tc>
          <w:tcPr>
            <w:tcW w:w="1151" w:type="dxa"/>
            <w:tcBorders>
              <w:top w:val="nil"/>
              <w:left w:val="nil"/>
              <w:bottom w:val="single" w:sz="8" w:space="0" w:color="auto"/>
              <w:right w:val="single" w:sz="8" w:space="0" w:color="auto"/>
            </w:tcBorders>
            <w:shd w:val="clear" w:color="auto" w:fill="auto"/>
            <w:noWrap/>
            <w:vAlign w:val="center"/>
            <w:hideMark/>
          </w:tcPr>
          <w:p w:rsidR="00D14DFF" w:rsidRPr="00C45AA1" w:rsidRDefault="00D14DFF" w:rsidP="00D14DFF">
            <w:pPr>
              <w:spacing w:before="120" w:after="240" w:line="240" w:lineRule="auto"/>
              <w:jc w:val="center"/>
              <w:rPr>
                <w:rFonts w:ascii="Gill Sans MT" w:eastAsia="Times New Roman" w:hAnsi="Gill Sans MT" w:cs="Arial"/>
                <w:b/>
                <w:bCs/>
                <w:color w:val="000000"/>
                <w:sz w:val="20"/>
                <w:szCs w:val="20"/>
                <w:lang w:eastAsia="en-AU"/>
              </w:rPr>
            </w:pPr>
            <w:r w:rsidRPr="00C45AA1">
              <w:rPr>
                <w:rFonts w:ascii="Gill Sans MT" w:eastAsia="Times New Roman" w:hAnsi="Gill Sans MT" w:cs="Arial"/>
                <w:b/>
                <w:bCs/>
                <w:color w:val="000000"/>
                <w:sz w:val="20"/>
                <w:szCs w:val="20"/>
                <w:lang w:eastAsia="en-AU"/>
              </w:rPr>
              <w:t>2</w:t>
            </w:r>
          </w:p>
        </w:tc>
      </w:tr>
    </w:tbl>
    <w:p w:rsidR="00C45AA1" w:rsidRDefault="00C45AA1" w:rsidP="00D14DFF">
      <w:pPr>
        <w:spacing w:before="120" w:after="240" w:line="240" w:lineRule="auto"/>
        <w:jc w:val="center"/>
        <w:rPr>
          <w:rFonts w:ascii="Gill Sans MT" w:eastAsia="Times New Roman" w:hAnsi="Gill Sans MT" w:cs="Arial"/>
          <w:sz w:val="24"/>
          <w:szCs w:val="24"/>
          <w:lang w:eastAsia="en-AU"/>
        </w:rPr>
      </w:pPr>
    </w:p>
    <w:tbl>
      <w:tblPr>
        <w:tblW w:w="8080" w:type="dxa"/>
        <w:tblInd w:w="1526" w:type="dxa"/>
        <w:tblLook w:val="04A0" w:firstRow="1" w:lastRow="0" w:firstColumn="1" w:lastColumn="0" w:noHBand="0" w:noVBand="1"/>
      </w:tblPr>
      <w:tblGrid>
        <w:gridCol w:w="3544"/>
        <w:gridCol w:w="1134"/>
        <w:gridCol w:w="1134"/>
        <w:gridCol w:w="1134"/>
        <w:gridCol w:w="1134"/>
      </w:tblGrid>
      <w:tr w:rsidR="00D14DFF" w:rsidRPr="003E0411" w:rsidTr="00D14DFF">
        <w:trPr>
          <w:trHeight w:val="255"/>
        </w:trPr>
        <w:tc>
          <w:tcPr>
            <w:tcW w:w="3544" w:type="dxa"/>
            <w:tcBorders>
              <w:top w:val="single" w:sz="4" w:space="0" w:color="auto"/>
              <w:left w:val="single" w:sz="4" w:space="0" w:color="auto"/>
              <w:bottom w:val="single" w:sz="4" w:space="0" w:color="auto"/>
              <w:right w:val="single" w:sz="4" w:space="0" w:color="auto"/>
            </w:tcBorders>
            <w:shd w:val="clear" w:color="auto" w:fill="7F7F7F" w:themeFill="text1" w:themeFillTint="80"/>
            <w:noWrap/>
            <w:vAlign w:val="bottom"/>
            <w:hideMark/>
          </w:tcPr>
          <w:p w:rsidR="00D14DFF" w:rsidRPr="003E0411" w:rsidRDefault="00D14DFF" w:rsidP="00D14DFF">
            <w:pPr>
              <w:spacing w:before="120" w:after="240" w:line="240" w:lineRule="auto"/>
              <w:jc w:val="center"/>
              <w:rPr>
                <w:rFonts w:ascii="Gill Sans MT" w:eastAsia="Times New Roman" w:hAnsi="Gill Sans MT" w:cs="Arial"/>
                <w:b/>
                <w:bCs/>
                <w:sz w:val="20"/>
                <w:szCs w:val="20"/>
                <w:lang w:eastAsia="en-AU"/>
              </w:rPr>
            </w:pPr>
            <w:r w:rsidRPr="003E0411">
              <w:rPr>
                <w:rFonts w:ascii="Gill Sans MT" w:eastAsia="Times New Roman" w:hAnsi="Gill Sans MT" w:cs="Arial"/>
                <w:b/>
                <w:bCs/>
                <w:sz w:val="20"/>
                <w:szCs w:val="20"/>
                <w:lang w:eastAsia="en-AU"/>
              </w:rPr>
              <w:t>Decision Types</w:t>
            </w:r>
          </w:p>
        </w:tc>
        <w:tc>
          <w:tcPr>
            <w:tcW w:w="1134" w:type="dxa"/>
            <w:tcBorders>
              <w:top w:val="single" w:sz="4" w:space="0" w:color="auto"/>
              <w:left w:val="single" w:sz="4" w:space="0" w:color="auto"/>
              <w:bottom w:val="single" w:sz="4" w:space="0" w:color="auto"/>
              <w:right w:val="single" w:sz="4" w:space="0" w:color="auto"/>
            </w:tcBorders>
            <w:shd w:val="clear" w:color="auto" w:fill="7F7F7F" w:themeFill="text1" w:themeFillTint="80"/>
            <w:noWrap/>
            <w:vAlign w:val="bottom"/>
            <w:hideMark/>
          </w:tcPr>
          <w:p w:rsidR="00D14DFF" w:rsidRPr="003E0411" w:rsidRDefault="00D14DFF" w:rsidP="00D14DFF">
            <w:pPr>
              <w:spacing w:before="120" w:after="240" w:line="240" w:lineRule="auto"/>
              <w:jc w:val="center"/>
              <w:rPr>
                <w:rFonts w:ascii="Gill Sans MT" w:eastAsia="Times New Roman" w:hAnsi="Gill Sans MT" w:cs="Arial"/>
                <w:b/>
                <w:bCs/>
                <w:sz w:val="20"/>
                <w:szCs w:val="20"/>
                <w:lang w:eastAsia="en-AU"/>
              </w:rPr>
            </w:pPr>
            <w:r w:rsidRPr="003E0411">
              <w:rPr>
                <w:rFonts w:ascii="Gill Sans MT" w:eastAsia="Times New Roman" w:hAnsi="Gill Sans MT" w:cs="Arial"/>
                <w:b/>
                <w:bCs/>
                <w:sz w:val="20"/>
                <w:szCs w:val="20"/>
                <w:lang w:eastAsia="en-AU"/>
              </w:rPr>
              <w:t>2012-13</w:t>
            </w:r>
          </w:p>
        </w:tc>
        <w:tc>
          <w:tcPr>
            <w:tcW w:w="1134" w:type="dxa"/>
            <w:tcBorders>
              <w:top w:val="single" w:sz="4" w:space="0" w:color="auto"/>
              <w:left w:val="single" w:sz="4" w:space="0" w:color="auto"/>
              <w:bottom w:val="single" w:sz="4" w:space="0" w:color="auto"/>
              <w:right w:val="single" w:sz="4" w:space="0" w:color="auto"/>
            </w:tcBorders>
            <w:shd w:val="clear" w:color="auto" w:fill="7F7F7F" w:themeFill="text1" w:themeFillTint="80"/>
            <w:noWrap/>
            <w:vAlign w:val="bottom"/>
            <w:hideMark/>
          </w:tcPr>
          <w:p w:rsidR="00D14DFF" w:rsidRPr="003E0411" w:rsidRDefault="00D14DFF" w:rsidP="00D14DFF">
            <w:pPr>
              <w:spacing w:before="120" w:after="240" w:line="240" w:lineRule="auto"/>
              <w:jc w:val="center"/>
              <w:rPr>
                <w:rFonts w:ascii="Gill Sans MT" w:eastAsia="Times New Roman" w:hAnsi="Gill Sans MT" w:cs="Arial"/>
                <w:b/>
                <w:bCs/>
                <w:sz w:val="20"/>
                <w:szCs w:val="20"/>
                <w:lang w:eastAsia="en-AU"/>
              </w:rPr>
            </w:pPr>
            <w:r w:rsidRPr="003E0411">
              <w:rPr>
                <w:rFonts w:ascii="Gill Sans MT" w:eastAsia="Times New Roman" w:hAnsi="Gill Sans MT" w:cs="Arial"/>
                <w:b/>
                <w:bCs/>
                <w:sz w:val="20"/>
                <w:szCs w:val="20"/>
                <w:lang w:eastAsia="en-AU"/>
              </w:rPr>
              <w:t>2013-14</w:t>
            </w:r>
          </w:p>
        </w:tc>
        <w:tc>
          <w:tcPr>
            <w:tcW w:w="1134" w:type="dxa"/>
            <w:tcBorders>
              <w:top w:val="single" w:sz="4" w:space="0" w:color="auto"/>
              <w:left w:val="single" w:sz="4" w:space="0" w:color="auto"/>
              <w:bottom w:val="single" w:sz="4" w:space="0" w:color="auto"/>
              <w:right w:val="single" w:sz="4" w:space="0" w:color="auto"/>
            </w:tcBorders>
            <w:shd w:val="clear" w:color="auto" w:fill="7F7F7F" w:themeFill="text1" w:themeFillTint="80"/>
            <w:noWrap/>
            <w:vAlign w:val="bottom"/>
            <w:hideMark/>
          </w:tcPr>
          <w:p w:rsidR="00D14DFF" w:rsidRPr="003E0411" w:rsidRDefault="00D14DFF" w:rsidP="00D14DFF">
            <w:pPr>
              <w:spacing w:before="120" w:after="240" w:line="240" w:lineRule="auto"/>
              <w:jc w:val="center"/>
              <w:rPr>
                <w:rFonts w:ascii="Gill Sans MT" w:eastAsia="Times New Roman" w:hAnsi="Gill Sans MT" w:cs="Arial"/>
                <w:b/>
                <w:bCs/>
                <w:sz w:val="20"/>
                <w:szCs w:val="20"/>
                <w:lang w:eastAsia="en-AU"/>
              </w:rPr>
            </w:pPr>
            <w:r w:rsidRPr="003E0411">
              <w:rPr>
                <w:rFonts w:ascii="Gill Sans MT" w:eastAsia="Times New Roman" w:hAnsi="Gill Sans MT" w:cs="Arial"/>
                <w:b/>
                <w:bCs/>
                <w:sz w:val="20"/>
                <w:szCs w:val="20"/>
                <w:lang w:eastAsia="en-AU"/>
              </w:rPr>
              <w:t>2014-15</w:t>
            </w:r>
          </w:p>
        </w:tc>
        <w:tc>
          <w:tcPr>
            <w:tcW w:w="1134" w:type="dxa"/>
            <w:tcBorders>
              <w:top w:val="single" w:sz="4" w:space="0" w:color="auto"/>
              <w:left w:val="single" w:sz="4" w:space="0" w:color="auto"/>
              <w:bottom w:val="single" w:sz="4" w:space="0" w:color="auto"/>
              <w:right w:val="single" w:sz="4" w:space="0" w:color="auto"/>
            </w:tcBorders>
            <w:shd w:val="clear" w:color="auto" w:fill="7F7F7F" w:themeFill="text1" w:themeFillTint="80"/>
            <w:noWrap/>
            <w:vAlign w:val="bottom"/>
            <w:hideMark/>
          </w:tcPr>
          <w:p w:rsidR="00D14DFF" w:rsidRPr="003E0411" w:rsidRDefault="00D14DFF" w:rsidP="00D14DFF">
            <w:pPr>
              <w:spacing w:before="120" w:after="240" w:line="240" w:lineRule="auto"/>
              <w:jc w:val="center"/>
              <w:rPr>
                <w:rFonts w:ascii="Gill Sans MT" w:eastAsia="Times New Roman" w:hAnsi="Gill Sans MT" w:cs="Arial"/>
                <w:b/>
                <w:bCs/>
                <w:sz w:val="20"/>
                <w:szCs w:val="20"/>
                <w:lang w:eastAsia="en-AU"/>
              </w:rPr>
            </w:pPr>
            <w:r w:rsidRPr="003E0411">
              <w:rPr>
                <w:rFonts w:ascii="Gill Sans MT" w:eastAsia="Times New Roman" w:hAnsi="Gill Sans MT" w:cs="Arial"/>
                <w:b/>
                <w:bCs/>
                <w:sz w:val="20"/>
                <w:szCs w:val="20"/>
                <w:lang w:eastAsia="en-AU"/>
              </w:rPr>
              <w:t>2015-16</w:t>
            </w:r>
          </w:p>
        </w:tc>
      </w:tr>
      <w:tr w:rsidR="00D14DFF" w:rsidRPr="003E0411" w:rsidTr="00D14DFF">
        <w:trPr>
          <w:trHeight w:val="255"/>
        </w:trPr>
        <w:tc>
          <w:tcPr>
            <w:tcW w:w="3544" w:type="dxa"/>
            <w:tcBorders>
              <w:top w:val="nil"/>
              <w:left w:val="single" w:sz="4" w:space="0" w:color="auto"/>
              <w:bottom w:val="single" w:sz="4" w:space="0" w:color="auto"/>
              <w:right w:val="single" w:sz="4" w:space="0" w:color="auto"/>
            </w:tcBorders>
            <w:shd w:val="clear" w:color="auto" w:fill="auto"/>
            <w:noWrap/>
            <w:vAlign w:val="bottom"/>
            <w:hideMark/>
          </w:tcPr>
          <w:p w:rsidR="00D14DFF" w:rsidRPr="003E0411" w:rsidRDefault="00D14DFF" w:rsidP="00D14DFF">
            <w:pPr>
              <w:spacing w:before="120" w:after="240" w:line="240" w:lineRule="auto"/>
              <w:rPr>
                <w:rFonts w:ascii="Gill Sans MT" w:eastAsia="Times New Roman" w:hAnsi="Gill Sans MT" w:cs="Arial"/>
                <w:sz w:val="20"/>
                <w:szCs w:val="20"/>
                <w:lang w:eastAsia="en-AU"/>
              </w:rPr>
            </w:pPr>
            <w:r w:rsidRPr="003E0411">
              <w:rPr>
                <w:rFonts w:ascii="Gill Sans MT" w:eastAsia="Times New Roman" w:hAnsi="Gill Sans MT" w:cs="Arial"/>
                <w:sz w:val="20"/>
                <w:szCs w:val="20"/>
                <w:lang w:eastAsia="en-AU"/>
              </w:rPr>
              <w:t>Interim</w:t>
            </w:r>
          </w:p>
        </w:tc>
        <w:tc>
          <w:tcPr>
            <w:tcW w:w="1134" w:type="dxa"/>
            <w:tcBorders>
              <w:top w:val="nil"/>
              <w:left w:val="nil"/>
              <w:bottom w:val="single" w:sz="4" w:space="0" w:color="auto"/>
              <w:right w:val="single" w:sz="4" w:space="0" w:color="auto"/>
            </w:tcBorders>
            <w:shd w:val="clear" w:color="auto" w:fill="auto"/>
            <w:noWrap/>
            <w:vAlign w:val="bottom"/>
            <w:hideMark/>
          </w:tcPr>
          <w:p w:rsidR="00D14DFF" w:rsidRPr="003E0411" w:rsidRDefault="00D14DFF" w:rsidP="00D14DFF">
            <w:pPr>
              <w:spacing w:before="120" w:after="240" w:line="240" w:lineRule="auto"/>
              <w:jc w:val="center"/>
              <w:rPr>
                <w:rFonts w:ascii="Gill Sans MT" w:eastAsia="Times New Roman" w:hAnsi="Gill Sans MT" w:cs="Arial"/>
                <w:color w:val="000000"/>
                <w:sz w:val="20"/>
                <w:szCs w:val="20"/>
                <w:lang w:eastAsia="en-AU"/>
              </w:rPr>
            </w:pPr>
            <w:r w:rsidRPr="003E0411">
              <w:rPr>
                <w:rFonts w:ascii="Gill Sans MT" w:eastAsia="Times New Roman" w:hAnsi="Gill Sans MT" w:cs="Arial"/>
                <w:color w:val="000000"/>
                <w:sz w:val="20"/>
                <w:szCs w:val="20"/>
                <w:lang w:eastAsia="en-AU"/>
              </w:rPr>
              <w:t>31</w:t>
            </w:r>
          </w:p>
        </w:tc>
        <w:tc>
          <w:tcPr>
            <w:tcW w:w="1134" w:type="dxa"/>
            <w:tcBorders>
              <w:top w:val="nil"/>
              <w:left w:val="nil"/>
              <w:bottom w:val="single" w:sz="4" w:space="0" w:color="auto"/>
              <w:right w:val="single" w:sz="4" w:space="0" w:color="auto"/>
            </w:tcBorders>
            <w:shd w:val="clear" w:color="auto" w:fill="auto"/>
            <w:noWrap/>
            <w:vAlign w:val="bottom"/>
            <w:hideMark/>
          </w:tcPr>
          <w:p w:rsidR="00D14DFF" w:rsidRPr="003E0411" w:rsidRDefault="00D14DFF" w:rsidP="00D14DFF">
            <w:pPr>
              <w:spacing w:before="120" w:after="240" w:line="240" w:lineRule="auto"/>
              <w:jc w:val="center"/>
              <w:rPr>
                <w:rFonts w:ascii="Gill Sans MT" w:eastAsia="Times New Roman" w:hAnsi="Gill Sans MT" w:cs="Arial"/>
                <w:color w:val="000000"/>
                <w:sz w:val="20"/>
                <w:szCs w:val="20"/>
                <w:lang w:eastAsia="en-AU"/>
              </w:rPr>
            </w:pPr>
            <w:r w:rsidRPr="003E0411">
              <w:rPr>
                <w:rFonts w:ascii="Gill Sans MT" w:eastAsia="Times New Roman" w:hAnsi="Gill Sans MT" w:cs="Arial"/>
                <w:color w:val="000000"/>
                <w:sz w:val="20"/>
                <w:szCs w:val="20"/>
                <w:lang w:eastAsia="en-AU"/>
              </w:rPr>
              <w:t>24</w:t>
            </w:r>
          </w:p>
        </w:tc>
        <w:tc>
          <w:tcPr>
            <w:tcW w:w="1134" w:type="dxa"/>
            <w:tcBorders>
              <w:top w:val="nil"/>
              <w:left w:val="nil"/>
              <w:bottom w:val="single" w:sz="4" w:space="0" w:color="auto"/>
              <w:right w:val="single" w:sz="4" w:space="0" w:color="auto"/>
            </w:tcBorders>
            <w:shd w:val="clear" w:color="auto" w:fill="auto"/>
            <w:noWrap/>
            <w:vAlign w:val="bottom"/>
            <w:hideMark/>
          </w:tcPr>
          <w:p w:rsidR="00D14DFF" w:rsidRPr="003E0411" w:rsidRDefault="00D14DFF" w:rsidP="00D14DFF">
            <w:pPr>
              <w:spacing w:before="120" w:after="240" w:line="240" w:lineRule="auto"/>
              <w:jc w:val="center"/>
              <w:rPr>
                <w:rFonts w:ascii="Gill Sans MT" w:eastAsia="Times New Roman" w:hAnsi="Gill Sans MT" w:cs="Arial"/>
                <w:color w:val="000000"/>
                <w:sz w:val="20"/>
                <w:szCs w:val="20"/>
                <w:lang w:eastAsia="en-AU"/>
              </w:rPr>
            </w:pPr>
            <w:r w:rsidRPr="003E0411">
              <w:rPr>
                <w:rFonts w:ascii="Gill Sans MT" w:eastAsia="Times New Roman" w:hAnsi="Gill Sans MT" w:cs="Arial"/>
                <w:color w:val="000000"/>
                <w:sz w:val="20"/>
                <w:szCs w:val="20"/>
                <w:lang w:eastAsia="en-AU"/>
              </w:rPr>
              <w:t>37</w:t>
            </w:r>
          </w:p>
        </w:tc>
        <w:tc>
          <w:tcPr>
            <w:tcW w:w="1134" w:type="dxa"/>
            <w:tcBorders>
              <w:top w:val="nil"/>
              <w:left w:val="nil"/>
              <w:bottom w:val="single" w:sz="4" w:space="0" w:color="auto"/>
              <w:right w:val="single" w:sz="4" w:space="0" w:color="auto"/>
            </w:tcBorders>
            <w:shd w:val="clear" w:color="auto" w:fill="auto"/>
            <w:noWrap/>
            <w:vAlign w:val="bottom"/>
            <w:hideMark/>
          </w:tcPr>
          <w:p w:rsidR="00D14DFF" w:rsidRPr="003E0411" w:rsidRDefault="00D14DFF" w:rsidP="00D14DFF">
            <w:pPr>
              <w:spacing w:before="120" w:after="240" w:line="240" w:lineRule="auto"/>
              <w:jc w:val="center"/>
              <w:rPr>
                <w:rFonts w:ascii="Gill Sans MT" w:eastAsia="Times New Roman" w:hAnsi="Gill Sans MT" w:cs="Arial"/>
                <w:color w:val="000000"/>
                <w:sz w:val="20"/>
                <w:szCs w:val="20"/>
                <w:lang w:eastAsia="en-AU"/>
              </w:rPr>
            </w:pPr>
            <w:r w:rsidRPr="003E0411">
              <w:rPr>
                <w:rFonts w:ascii="Gill Sans MT" w:eastAsia="Times New Roman" w:hAnsi="Gill Sans MT" w:cs="Arial"/>
                <w:color w:val="000000"/>
                <w:sz w:val="20"/>
                <w:szCs w:val="20"/>
                <w:lang w:eastAsia="en-AU"/>
              </w:rPr>
              <w:t>29</w:t>
            </w:r>
          </w:p>
        </w:tc>
      </w:tr>
      <w:tr w:rsidR="00D14DFF" w:rsidRPr="003E0411" w:rsidTr="00D14DFF">
        <w:trPr>
          <w:trHeight w:val="255"/>
        </w:trPr>
        <w:tc>
          <w:tcPr>
            <w:tcW w:w="3544" w:type="dxa"/>
            <w:tcBorders>
              <w:top w:val="nil"/>
              <w:left w:val="single" w:sz="4" w:space="0" w:color="auto"/>
              <w:bottom w:val="single" w:sz="4" w:space="0" w:color="auto"/>
              <w:right w:val="single" w:sz="4" w:space="0" w:color="auto"/>
            </w:tcBorders>
            <w:shd w:val="clear" w:color="auto" w:fill="auto"/>
            <w:noWrap/>
            <w:vAlign w:val="bottom"/>
            <w:hideMark/>
          </w:tcPr>
          <w:p w:rsidR="00D14DFF" w:rsidRPr="003E0411" w:rsidRDefault="00D14DFF" w:rsidP="00D14DFF">
            <w:pPr>
              <w:spacing w:before="120" w:after="240" w:line="240" w:lineRule="auto"/>
              <w:rPr>
                <w:rFonts w:ascii="Gill Sans MT" w:eastAsia="Times New Roman" w:hAnsi="Gill Sans MT" w:cs="Arial"/>
                <w:sz w:val="20"/>
                <w:szCs w:val="20"/>
                <w:lang w:eastAsia="en-AU"/>
              </w:rPr>
            </w:pPr>
            <w:r w:rsidRPr="003E0411">
              <w:rPr>
                <w:rFonts w:ascii="Gill Sans MT" w:eastAsia="Times New Roman" w:hAnsi="Gill Sans MT" w:cs="Arial"/>
                <w:sz w:val="20"/>
                <w:szCs w:val="20"/>
                <w:lang w:eastAsia="en-AU"/>
              </w:rPr>
              <w:t>Costs</w:t>
            </w:r>
          </w:p>
        </w:tc>
        <w:tc>
          <w:tcPr>
            <w:tcW w:w="1134" w:type="dxa"/>
            <w:tcBorders>
              <w:top w:val="nil"/>
              <w:left w:val="nil"/>
              <w:bottom w:val="single" w:sz="4" w:space="0" w:color="auto"/>
              <w:right w:val="single" w:sz="4" w:space="0" w:color="auto"/>
            </w:tcBorders>
            <w:shd w:val="clear" w:color="auto" w:fill="auto"/>
            <w:noWrap/>
            <w:vAlign w:val="bottom"/>
            <w:hideMark/>
          </w:tcPr>
          <w:p w:rsidR="00D14DFF" w:rsidRPr="003E0411" w:rsidRDefault="00D14DFF" w:rsidP="00D14DFF">
            <w:pPr>
              <w:spacing w:before="120" w:after="240" w:line="240" w:lineRule="auto"/>
              <w:jc w:val="center"/>
              <w:rPr>
                <w:rFonts w:ascii="Gill Sans MT" w:eastAsia="Times New Roman" w:hAnsi="Gill Sans MT" w:cs="Arial"/>
                <w:color w:val="000000"/>
                <w:sz w:val="20"/>
                <w:szCs w:val="20"/>
                <w:lang w:eastAsia="en-AU"/>
              </w:rPr>
            </w:pPr>
            <w:r w:rsidRPr="003E0411">
              <w:rPr>
                <w:rFonts w:ascii="Gill Sans MT" w:eastAsia="Times New Roman" w:hAnsi="Gill Sans MT" w:cs="Arial"/>
                <w:color w:val="000000"/>
                <w:sz w:val="20"/>
                <w:szCs w:val="20"/>
                <w:lang w:eastAsia="en-AU"/>
              </w:rPr>
              <w:t>29</w:t>
            </w:r>
          </w:p>
        </w:tc>
        <w:tc>
          <w:tcPr>
            <w:tcW w:w="1134" w:type="dxa"/>
            <w:tcBorders>
              <w:top w:val="nil"/>
              <w:left w:val="nil"/>
              <w:bottom w:val="single" w:sz="4" w:space="0" w:color="auto"/>
              <w:right w:val="single" w:sz="4" w:space="0" w:color="auto"/>
            </w:tcBorders>
            <w:shd w:val="clear" w:color="auto" w:fill="auto"/>
            <w:noWrap/>
            <w:vAlign w:val="bottom"/>
            <w:hideMark/>
          </w:tcPr>
          <w:p w:rsidR="00D14DFF" w:rsidRPr="003E0411" w:rsidRDefault="00D14DFF" w:rsidP="00D14DFF">
            <w:pPr>
              <w:spacing w:before="120" w:after="240" w:line="240" w:lineRule="auto"/>
              <w:jc w:val="center"/>
              <w:rPr>
                <w:rFonts w:ascii="Gill Sans MT" w:eastAsia="Times New Roman" w:hAnsi="Gill Sans MT" w:cs="Arial"/>
                <w:color w:val="000000"/>
                <w:sz w:val="20"/>
                <w:szCs w:val="20"/>
                <w:lang w:eastAsia="en-AU"/>
              </w:rPr>
            </w:pPr>
            <w:r w:rsidRPr="003E0411">
              <w:rPr>
                <w:rFonts w:ascii="Gill Sans MT" w:eastAsia="Times New Roman" w:hAnsi="Gill Sans MT" w:cs="Arial"/>
                <w:color w:val="000000"/>
                <w:sz w:val="20"/>
                <w:szCs w:val="20"/>
                <w:lang w:eastAsia="en-AU"/>
              </w:rPr>
              <w:t>33</w:t>
            </w:r>
          </w:p>
        </w:tc>
        <w:tc>
          <w:tcPr>
            <w:tcW w:w="1134" w:type="dxa"/>
            <w:tcBorders>
              <w:top w:val="nil"/>
              <w:left w:val="nil"/>
              <w:bottom w:val="single" w:sz="4" w:space="0" w:color="auto"/>
              <w:right w:val="single" w:sz="4" w:space="0" w:color="auto"/>
            </w:tcBorders>
            <w:shd w:val="clear" w:color="auto" w:fill="auto"/>
            <w:noWrap/>
            <w:vAlign w:val="bottom"/>
            <w:hideMark/>
          </w:tcPr>
          <w:p w:rsidR="00D14DFF" w:rsidRPr="003E0411" w:rsidRDefault="00D14DFF" w:rsidP="00D14DFF">
            <w:pPr>
              <w:spacing w:before="120" w:after="240" w:line="240" w:lineRule="auto"/>
              <w:jc w:val="center"/>
              <w:rPr>
                <w:rFonts w:ascii="Gill Sans MT" w:eastAsia="Times New Roman" w:hAnsi="Gill Sans MT" w:cs="Arial"/>
                <w:color w:val="000000"/>
                <w:sz w:val="20"/>
                <w:szCs w:val="20"/>
                <w:lang w:eastAsia="en-AU"/>
              </w:rPr>
            </w:pPr>
            <w:r w:rsidRPr="003E0411">
              <w:rPr>
                <w:rFonts w:ascii="Gill Sans MT" w:eastAsia="Times New Roman" w:hAnsi="Gill Sans MT" w:cs="Arial"/>
                <w:color w:val="000000"/>
                <w:sz w:val="20"/>
                <w:szCs w:val="20"/>
                <w:lang w:eastAsia="en-AU"/>
              </w:rPr>
              <w:t>12</w:t>
            </w:r>
          </w:p>
        </w:tc>
        <w:tc>
          <w:tcPr>
            <w:tcW w:w="1134" w:type="dxa"/>
            <w:tcBorders>
              <w:top w:val="nil"/>
              <w:left w:val="nil"/>
              <w:bottom w:val="single" w:sz="4" w:space="0" w:color="auto"/>
              <w:right w:val="single" w:sz="4" w:space="0" w:color="auto"/>
            </w:tcBorders>
            <w:shd w:val="clear" w:color="auto" w:fill="auto"/>
            <w:noWrap/>
            <w:vAlign w:val="bottom"/>
            <w:hideMark/>
          </w:tcPr>
          <w:p w:rsidR="00D14DFF" w:rsidRPr="003E0411" w:rsidRDefault="00D14DFF" w:rsidP="00D14DFF">
            <w:pPr>
              <w:spacing w:before="120" w:after="240" w:line="240" w:lineRule="auto"/>
              <w:jc w:val="center"/>
              <w:rPr>
                <w:rFonts w:ascii="Gill Sans MT" w:eastAsia="Times New Roman" w:hAnsi="Gill Sans MT" w:cs="Arial"/>
                <w:color w:val="000000"/>
                <w:sz w:val="20"/>
                <w:szCs w:val="20"/>
                <w:lang w:eastAsia="en-AU"/>
              </w:rPr>
            </w:pPr>
            <w:r w:rsidRPr="003E0411">
              <w:rPr>
                <w:rFonts w:ascii="Gill Sans MT" w:eastAsia="Times New Roman" w:hAnsi="Gill Sans MT" w:cs="Arial"/>
                <w:color w:val="000000"/>
                <w:sz w:val="20"/>
                <w:szCs w:val="20"/>
                <w:lang w:eastAsia="en-AU"/>
              </w:rPr>
              <w:t>10</w:t>
            </w:r>
          </w:p>
        </w:tc>
      </w:tr>
      <w:tr w:rsidR="00D14DFF" w:rsidRPr="003E0411" w:rsidTr="00D14DFF">
        <w:trPr>
          <w:trHeight w:val="255"/>
        </w:trPr>
        <w:tc>
          <w:tcPr>
            <w:tcW w:w="3544" w:type="dxa"/>
            <w:tcBorders>
              <w:top w:val="nil"/>
              <w:left w:val="single" w:sz="4" w:space="0" w:color="auto"/>
              <w:bottom w:val="single" w:sz="4" w:space="0" w:color="auto"/>
              <w:right w:val="single" w:sz="4" w:space="0" w:color="auto"/>
            </w:tcBorders>
            <w:shd w:val="clear" w:color="auto" w:fill="auto"/>
            <w:noWrap/>
            <w:vAlign w:val="bottom"/>
            <w:hideMark/>
          </w:tcPr>
          <w:p w:rsidR="00D14DFF" w:rsidRPr="003E0411" w:rsidRDefault="00D14DFF" w:rsidP="00D14DFF">
            <w:pPr>
              <w:spacing w:before="120" w:after="240" w:line="240" w:lineRule="auto"/>
              <w:rPr>
                <w:rFonts w:ascii="Gill Sans MT" w:eastAsia="Times New Roman" w:hAnsi="Gill Sans MT" w:cs="Arial"/>
                <w:sz w:val="20"/>
                <w:szCs w:val="20"/>
                <w:lang w:eastAsia="en-AU"/>
              </w:rPr>
            </w:pPr>
            <w:r w:rsidRPr="003E0411">
              <w:rPr>
                <w:rFonts w:ascii="Gill Sans MT" w:eastAsia="Times New Roman" w:hAnsi="Gill Sans MT" w:cs="Arial"/>
                <w:sz w:val="20"/>
                <w:szCs w:val="20"/>
                <w:lang w:eastAsia="en-AU"/>
              </w:rPr>
              <w:t>Consent</w:t>
            </w:r>
          </w:p>
        </w:tc>
        <w:tc>
          <w:tcPr>
            <w:tcW w:w="1134" w:type="dxa"/>
            <w:tcBorders>
              <w:top w:val="nil"/>
              <w:left w:val="nil"/>
              <w:bottom w:val="single" w:sz="4" w:space="0" w:color="auto"/>
              <w:right w:val="single" w:sz="4" w:space="0" w:color="auto"/>
            </w:tcBorders>
            <w:shd w:val="clear" w:color="auto" w:fill="auto"/>
            <w:noWrap/>
            <w:vAlign w:val="bottom"/>
            <w:hideMark/>
          </w:tcPr>
          <w:p w:rsidR="00D14DFF" w:rsidRPr="003E0411" w:rsidRDefault="00D14DFF" w:rsidP="00D14DFF">
            <w:pPr>
              <w:spacing w:before="120" w:after="240" w:line="240" w:lineRule="auto"/>
              <w:jc w:val="center"/>
              <w:rPr>
                <w:rFonts w:ascii="Gill Sans MT" w:eastAsia="Times New Roman" w:hAnsi="Gill Sans MT" w:cs="Arial"/>
                <w:color w:val="000000"/>
                <w:sz w:val="20"/>
                <w:szCs w:val="20"/>
                <w:lang w:eastAsia="en-AU"/>
              </w:rPr>
            </w:pPr>
            <w:r w:rsidRPr="003E0411">
              <w:rPr>
                <w:rFonts w:ascii="Gill Sans MT" w:eastAsia="Times New Roman" w:hAnsi="Gill Sans MT" w:cs="Arial"/>
                <w:color w:val="000000"/>
                <w:sz w:val="20"/>
                <w:szCs w:val="20"/>
                <w:lang w:eastAsia="en-AU"/>
              </w:rPr>
              <w:t>80</w:t>
            </w:r>
          </w:p>
        </w:tc>
        <w:tc>
          <w:tcPr>
            <w:tcW w:w="1134" w:type="dxa"/>
            <w:tcBorders>
              <w:top w:val="nil"/>
              <w:left w:val="nil"/>
              <w:bottom w:val="single" w:sz="4" w:space="0" w:color="auto"/>
              <w:right w:val="single" w:sz="4" w:space="0" w:color="auto"/>
            </w:tcBorders>
            <w:shd w:val="clear" w:color="auto" w:fill="auto"/>
            <w:noWrap/>
            <w:vAlign w:val="bottom"/>
            <w:hideMark/>
          </w:tcPr>
          <w:p w:rsidR="00D14DFF" w:rsidRPr="003E0411" w:rsidRDefault="00D14DFF" w:rsidP="00D14DFF">
            <w:pPr>
              <w:spacing w:before="120" w:after="240" w:line="240" w:lineRule="auto"/>
              <w:jc w:val="center"/>
              <w:rPr>
                <w:rFonts w:ascii="Gill Sans MT" w:eastAsia="Times New Roman" w:hAnsi="Gill Sans MT" w:cs="Arial"/>
                <w:color w:val="000000"/>
                <w:sz w:val="20"/>
                <w:szCs w:val="20"/>
                <w:lang w:eastAsia="en-AU"/>
              </w:rPr>
            </w:pPr>
            <w:r w:rsidRPr="003E0411">
              <w:rPr>
                <w:rFonts w:ascii="Gill Sans MT" w:eastAsia="Times New Roman" w:hAnsi="Gill Sans MT" w:cs="Arial"/>
                <w:color w:val="000000"/>
                <w:sz w:val="20"/>
                <w:szCs w:val="20"/>
                <w:lang w:eastAsia="en-AU"/>
              </w:rPr>
              <w:t>62</w:t>
            </w:r>
          </w:p>
        </w:tc>
        <w:tc>
          <w:tcPr>
            <w:tcW w:w="1134" w:type="dxa"/>
            <w:tcBorders>
              <w:top w:val="nil"/>
              <w:left w:val="nil"/>
              <w:bottom w:val="single" w:sz="4" w:space="0" w:color="auto"/>
              <w:right w:val="single" w:sz="4" w:space="0" w:color="auto"/>
            </w:tcBorders>
            <w:shd w:val="clear" w:color="auto" w:fill="auto"/>
            <w:noWrap/>
            <w:vAlign w:val="bottom"/>
            <w:hideMark/>
          </w:tcPr>
          <w:p w:rsidR="00D14DFF" w:rsidRPr="003E0411" w:rsidRDefault="00D14DFF" w:rsidP="00D14DFF">
            <w:pPr>
              <w:spacing w:before="120" w:after="240" w:line="240" w:lineRule="auto"/>
              <w:jc w:val="center"/>
              <w:rPr>
                <w:rFonts w:ascii="Gill Sans MT" w:eastAsia="Times New Roman" w:hAnsi="Gill Sans MT" w:cs="Arial"/>
                <w:color w:val="000000"/>
                <w:sz w:val="20"/>
                <w:szCs w:val="20"/>
                <w:lang w:eastAsia="en-AU"/>
              </w:rPr>
            </w:pPr>
            <w:r w:rsidRPr="003E0411">
              <w:rPr>
                <w:rFonts w:ascii="Gill Sans MT" w:eastAsia="Times New Roman" w:hAnsi="Gill Sans MT" w:cs="Arial"/>
                <w:color w:val="000000"/>
                <w:sz w:val="20"/>
                <w:szCs w:val="20"/>
                <w:lang w:eastAsia="en-AU"/>
              </w:rPr>
              <w:t>57</w:t>
            </w:r>
          </w:p>
        </w:tc>
        <w:tc>
          <w:tcPr>
            <w:tcW w:w="1134" w:type="dxa"/>
            <w:tcBorders>
              <w:top w:val="nil"/>
              <w:left w:val="nil"/>
              <w:bottom w:val="single" w:sz="4" w:space="0" w:color="auto"/>
              <w:right w:val="single" w:sz="4" w:space="0" w:color="auto"/>
            </w:tcBorders>
            <w:shd w:val="clear" w:color="auto" w:fill="auto"/>
            <w:noWrap/>
            <w:vAlign w:val="bottom"/>
            <w:hideMark/>
          </w:tcPr>
          <w:p w:rsidR="00D14DFF" w:rsidRPr="003E0411" w:rsidRDefault="00D14DFF" w:rsidP="00D14DFF">
            <w:pPr>
              <w:spacing w:before="120" w:after="240" w:line="240" w:lineRule="auto"/>
              <w:jc w:val="center"/>
              <w:rPr>
                <w:rFonts w:ascii="Gill Sans MT" w:eastAsia="Times New Roman" w:hAnsi="Gill Sans MT" w:cs="Arial"/>
                <w:color w:val="000000"/>
                <w:sz w:val="20"/>
                <w:szCs w:val="20"/>
                <w:lang w:eastAsia="en-AU"/>
              </w:rPr>
            </w:pPr>
            <w:r w:rsidRPr="003E0411">
              <w:rPr>
                <w:rFonts w:ascii="Gill Sans MT" w:eastAsia="Times New Roman" w:hAnsi="Gill Sans MT" w:cs="Arial"/>
                <w:color w:val="000000"/>
                <w:sz w:val="20"/>
                <w:szCs w:val="20"/>
                <w:lang w:eastAsia="en-AU"/>
              </w:rPr>
              <w:t>55</w:t>
            </w:r>
          </w:p>
        </w:tc>
      </w:tr>
      <w:tr w:rsidR="00D14DFF" w:rsidRPr="003E0411" w:rsidTr="00D14DFF">
        <w:trPr>
          <w:trHeight w:val="255"/>
        </w:trPr>
        <w:tc>
          <w:tcPr>
            <w:tcW w:w="3544" w:type="dxa"/>
            <w:tcBorders>
              <w:top w:val="nil"/>
              <w:left w:val="single" w:sz="4" w:space="0" w:color="auto"/>
              <w:bottom w:val="single" w:sz="4" w:space="0" w:color="auto"/>
              <w:right w:val="single" w:sz="4" w:space="0" w:color="auto"/>
            </w:tcBorders>
            <w:shd w:val="clear" w:color="auto" w:fill="auto"/>
            <w:noWrap/>
            <w:vAlign w:val="bottom"/>
            <w:hideMark/>
          </w:tcPr>
          <w:p w:rsidR="00D14DFF" w:rsidRPr="003E0411" w:rsidRDefault="00D14DFF" w:rsidP="00D14DFF">
            <w:pPr>
              <w:spacing w:before="120" w:after="240" w:line="240" w:lineRule="auto"/>
              <w:rPr>
                <w:rFonts w:ascii="Gill Sans MT" w:eastAsia="Times New Roman" w:hAnsi="Gill Sans MT" w:cs="Arial"/>
                <w:sz w:val="20"/>
                <w:szCs w:val="20"/>
                <w:lang w:eastAsia="en-AU"/>
              </w:rPr>
            </w:pPr>
            <w:r w:rsidRPr="003E0411">
              <w:rPr>
                <w:rFonts w:ascii="Gill Sans MT" w:eastAsia="Times New Roman" w:hAnsi="Gill Sans MT" w:cs="Arial"/>
                <w:sz w:val="20"/>
                <w:szCs w:val="20"/>
                <w:lang w:eastAsia="en-AU"/>
              </w:rPr>
              <w:t>Amended</w:t>
            </w:r>
          </w:p>
        </w:tc>
        <w:tc>
          <w:tcPr>
            <w:tcW w:w="1134" w:type="dxa"/>
            <w:tcBorders>
              <w:top w:val="nil"/>
              <w:left w:val="nil"/>
              <w:bottom w:val="single" w:sz="4" w:space="0" w:color="auto"/>
              <w:right w:val="single" w:sz="4" w:space="0" w:color="auto"/>
            </w:tcBorders>
            <w:shd w:val="clear" w:color="auto" w:fill="auto"/>
            <w:noWrap/>
            <w:vAlign w:val="bottom"/>
            <w:hideMark/>
          </w:tcPr>
          <w:p w:rsidR="00D14DFF" w:rsidRPr="003E0411" w:rsidRDefault="00D14DFF" w:rsidP="00D14DFF">
            <w:pPr>
              <w:spacing w:before="120" w:after="240" w:line="240" w:lineRule="auto"/>
              <w:jc w:val="center"/>
              <w:rPr>
                <w:rFonts w:ascii="Gill Sans MT" w:eastAsia="Times New Roman" w:hAnsi="Gill Sans MT" w:cs="Arial"/>
                <w:color w:val="000000"/>
                <w:sz w:val="20"/>
                <w:szCs w:val="20"/>
                <w:lang w:eastAsia="en-AU"/>
              </w:rPr>
            </w:pPr>
            <w:r w:rsidRPr="003E0411">
              <w:rPr>
                <w:rFonts w:ascii="Gill Sans MT" w:eastAsia="Times New Roman" w:hAnsi="Gill Sans MT" w:cs="Arial"/>
                <w:color w:val="000000"/>
                <w:sz w:val="20"/>
                <w:szCs w:val="20"/>
                <w:lang w:eastAsia="en-AU"/>
              </w:rPr>
              <w:t>0</w:t>
            </w:r>
          </w:p>
        </w:tc>
        <w:tc>
          <w:tcPr>
            <w:tcW w:w="1134" w:type="dxa"/>
            <w:tcBorders>
              <w:top w:val="nil"/>
              <w:left w:val="nil"/>
              <w:bottom w:val="single" w:sz="4" w:space="0" w:color="auto"/>
              <w:right w:val="single" w:sz="4" w:space="0" w:color="auto"/>
            </w:tcBorders>
            <w:shd w:val="clear" w:color="auto" w:fill="auto"/>
            <w:noWrap/>
            <w:vAlign w:val="bottom"/>
            <w:hideMark/>
          </w:tcPr>
          <w:p w:rsidR="00D14DFF" w:rsidRPr="003E0411" w:rsidRDefault="00D14DFF" w:rsidP="00D14DFF">
            <w:pPr>
              <w:spacing w:before="120" w:after="240" w:line="240" w:lineRule="auto"/>
              <w:jc w:val="center"/>
              <w:rPr>
                <w:rFonts w:ascii="Gill Sans MT" w:eastAsia="Times New Roman" w:hAnsi="Gill Sans MT" w:cs="Arial"/>
                <w:color w:val="000000"/>
                <w:sz w:val="20"/>
                <w:szCs w:val="20"/>
                <w:lang w:eastAsia="en-AU"/>
              </w:rPr>
            </w:pPr>
            <w:r w:rsidRPr="003E0411">
              <w:rPr>
                <w:rFonts w:ascii="Gill Sans MT" w:eastAsia="Times New Roman" w:hAnsi="Gill Sans MT" w:cs="Arial"/>
                <w:color w:val="000000"/>
                <w:sz w:val="20"/>
                <w:szCs w:val="20"/>
                <w:lang w:eastAsia="en-AU"/>
              </w:rPr>
              <w:t>4</w:t>
            </w:r>
          </w:p>
        </w:tc>
        <w:tc>
          <w:tcPr>
            <w:tcW w:w="1134" w:type="dxa"/>
            <w:tcBorders>
              <w:top w:val="nil"/>
              <w:left w:val="nil"/>
              <w:bottom w:val="single" w:sz="4" w:space="0" w:color="auto"/>
              <w:right w:val="single" w:sz="4" w:space="0" w:color="auto"/>
            </w:tcBorders>
            <w:shd w:val="clear" w:color="auto" w:fill="auto"/>
            <w:noWrap/>
            <w:vAlign w:val="bottom"/>
            <w:hideMark/>
          </w:tcPr>
          <w:p w:rsidR="00D14DFF" w:rsidRPr="003E0411" w:rsidRDefault="00D14DFF" w:rsidP="00D14DFF">
            <w:pPr>
              <w:spacing w:before="120" w:after="240" w:line="240" w:lineRule="auto"/>
              <w:jc w:val="center"/>
              <w:rPr>
                <w:rFonts w:ascii="Gill Sans MT" w:eastAsia="Times New Roman" w:hAnsi="Gill Sans MT" w:cs="Arial"/>
                <w:color w:val="000000"/>
                <w:sz w:val="20"/>
                <w:szCs w:val="20"/>
                <w:lang w:eastAsia="en-AU"/>
              </w:rPr>
            </w:pPr>
            <w:r w:rsidRPr="003E0411">
              <w:rPr>
                <w:rFonts w:ascii="Gill Sans MT" w:eastAsia="Times New Roman" w:hAnsi="Gill Sans MT" w:cs="Arial"/>
                <w:color w:val="000000"/>
                <w:sz w:val="20"/>
                <w:szCs w:val="20"/>
                <w:lang w:eastAsia="en-AU"/>
              </w:rPr>
              <w:t>1</w:t>
            </w:r>
          </w:p>
        </w:tc>
        <w:tc>
          <w:tcPr>
            <w:tcW w:w="1134" w:type="dxa"/>
            <w:tcBorders>
              <w:top w:val="nil"/>
              <w:left w:val="nil"/>
              <w:bottom w:val="single" w:sz="4" w:space="0" w:color="auto"/>
              <w:right w:val="single" w:sz="4" w:space="0" w:color="auto"/>
            </w:tcBorders>
            <w:shd w:val="clear" w:color="auto" w:fill="auto"/>
            <w:noWrap/>
            <w:vAlign w:val="bottom"/>
            <w:hideMark/>
          </w:tcPr>
          <w:p w:rsidR="00D14DFF" w:rsidRPr="003E0411" w:rsidRDefault="00D14DFF" w:rsidP="00D14DFF">
            <w:pPr>
              <w:spacing w:before="120" w:after="240" w:line="240" w:lineRule="auto"/>
              <w:jc w:val="center"/>
              <w:rPr>
                <w:rFonts w:ascii="Gill Sans MT" w:eastAsia="Times New Roman" w:hAnsi="Gill Sans MT" w:cs="Arial"/>
                <w:color w:val="000000"/>
                <w:sz w:val="20"/>
                <w:szCs w:val="20"/>
                <w:lang w:eastAsia="en-AU"/>
              </w:rPr>
            </w:pPr>
            <w:r w:rsidRPr="003E0411">
              <w:rPr>
                <w:rFonts w:ascii="Gill Sans MT" w:eastAsia="Times New Roman" w:hAnsi="Gill Sans MT" w:cs="Arial"/>
                <w:color w:val="000000"/>
                <w:sz w:val="20"/>
                <w:szCs w:val="20"/>
                <w:lang w:eastAsia="en-AU"/>
              </w:rPr>
              <w:t>0</w:t>
            </w:r>
          </w:p>
        </w:tc>
      </w:tr>
      <w:tr w:rsidR="00D14DFF" w:rsidRPr="003E0411" w:rsidTr="00D14DFF">
        <w:trPr>
          <w:trHeight w:val="255"/>
        </w:trPr>
        <w:tc>
          <w:tcPr>
            <w:tcW w:w="3544" w:type="dxa"/>
            <w:tcBorders>
              <w:top w:val="nil"/>
              <w:left w:val="single" w:sz="4" w:space="0" w:color="auto"/>
              <w:bottom w:val="single" w:sz="4" w:space="0" w:color="auto"/>
              <w:right w:val="single" w:sz="4" w:space="0" w:color="auto"/>
            </w:tcBorders>
            <w:shd w:val="clear" w:color="auto" w:fill="auto"/>
            <w:noWrap/>
            <w:vAlign w:val="bottom"/>
            <w:hideMark/>
          </w:tcPr>
          <w:p w:rsidR="00D14DFF" w:rsidRPr="003E0411" w:rsidRDefault="00D14DFF" w:rsidP="00D14DFF">
            <w:pPr>
              <w:spacing w:before="120" w:after="240" w:line="240" w:lineRule="auto"/>
              <w:rPr>
                <w:rFonts w:ascii="Gill Sans MT" w:eastAsia="Times New Roman" w:hAnsi="Gill Sans MT" w:cs="Arial"/>
                <w:sz w:val="20"/>
                <w:szCs w:val="20"/>
                <w:lang w:eastAsia="en-AU"/>
              </w:rPr>
            </w:pPr>
            <w:r w:rsidRPr="003E0411">
              <w:rPr>
                <w:rFonts w:ascii="Gill Sans MT" w:eastAsia="Times New Roman" w:hAnsi="Gill Sans MT" w:cs="Arial"/>
                <w:sz w:val="20"/>
                <w:szCs w:val="20"/>
                <w:lang w:eastAsia="en-AU"/>
              </w:rPr>
              <w:t>Hearing</w:t>
            </w:r>
          </w:p>
        </w:tc>
        <w:tc>
          <w:tcPr>
            <w:tcW w:w="1134" w:type="dxa"/>
            <w:tcBorders>
              <w:top w:val="nil"/>
              <w:left w:val="nil"/>
              <w:bottom w:val="single" w:sz="4" w:space="0" w:color="auto"/>
              <w:right w:val="single" w:sz="4" w:space="0" w:color="auto"/>
            </w:tcBorders>
            <w:shd w:val="clear" w:color="auto" w:fill="auto"/>
            <w:noWrap/>
            <w:vAlign w:val="bottom"/>
            <w:hideMark/>
          </w:tcPr>
          <w:p w:rsidR="00D14DFF" w:rsidRPr="003E0411" w:rsidRDefault="00D14DFF" w:rsidP="00D14DFF">
            <w:pPr>
              <w:spacing w:before="120" w:after="240" w:line="240" w:lineRule="auto"/>
              <w:jc w:val="center"/>
              <w:rPr>
                <w:rFonts w:ascii="Gill Sans MT" w:eastAsia="Times New Roman" w:hAnsi="Gill Sans MT" w:cs="Arial"/>
                <w:color w:val="000000"/>
                <w:sz w:val="20"/>
                <w:szCs w:val="20"/>
                <w:lang w:eastAsia="en-AU"/>
              </w:rPr>
            </w:pPr>
            <w:r w:rsidRPr="003E0411">
              <w:rPr>
                <w:rFonts w:ascii="Gill Sans MT" w:eastAsia="Times New Roman" w:hAnsi="Gill Sans MT" w:cs="Arial"/>
                <w:color w:val="000000"/>
                <w:sz w:val="20"/>
                <w:szCs w:val="20"/>
                <w:lang w:eastAsia="en-AU"/>
              </w:rPr>
              <w:t>17</w:t>
            </w:r>
          </w:p>
        </w:tc>
        <w:tc>
          <w:tcPr>
            <w:tcW w:w="1134" w:type="dxa"/>
            <w:tcBorders>
              <w:top w:val="nil"/>
              <w:left w:val="nil"/>
              <w:bottom w:val="single" w:sz="4" w:space="0" w:color="auto"/>
              <w:right w:val="single" w:sz="4" w:space="0" w:color="auto"/>
            </w:tcBorders>
            <w:shd w:val="clear" w:color="auto" w:fill="auto"/>
            <w:noWrap/>
            <w:vAlign w:val="bottom"/>
            <w:hideMark/>
          </w:tcPr>
          <w:p w:rsidR="00D14DFF" w:rsidRPr="003E0411" w:rsidRDefault="00D14DFF" w:rsidP="00D14DFF">
            <w:pPr>
              <w:spacing w:before="120" w:after="240" w:line="240" w:lineRule="auto"/>
              <w:jc w:val="center"/>
              <w:rPr>
                <w:rFonts w:ascii="Gill Sans MT" w:eastAsia="Times New Roman" w:hAnsi="Gill Sans MT" w:cs="Arial"/>
                <w:color w:val="000000"/>
                <w:sz w:val="20"/>
                <w:szCs w:val="20"/>
                <w:lang w:eastAsia="en-AU"/>
              </w:rPr>
            </w:pPr>
            <w:r w:rsidRPr="003E0411">
              <w:rPr>
                <w:rFonts w:ascii="Gill Sans MT" w:eastAsia="Times New Roman" w:hAnsi="Gill Sans MT" w:cs="Arial"/>
                <w:color w:val="000000"/>
                <w:sz w:val="20"/>
                <w:szCs w:val="20"/>
                <w:lang w:eastAsia="en-AU"/>
              </w:rPr>
              <w:t>23</w:t>
            </w:r>
          </w:p>
        </w:tc>
        <w:tc>
          <w:tcPr>
            <w:tcW w:w="1134" w:type="dxa"/>
            <w:tcBorders>
              <w:top w:val="nil"/>
              <w:left w:val="nil"/>
              <w:bottom w:val="single" w:sz="4" w:space="0" w:color="auto"/>
              <w:right w:val="single" w:sz="4" w:space="0" w:color="auto"/>
            </w:tcBorders>
            <w:shd w:val="clear" w:color="auto" w:fill="auto"/>
            <w:noWrap/>
            <w:vAlign w:val="bottom"/>
            <w:hideMark/>
          </w:tcPr>
          <w:p w:rsidR="00D14DFF" w:rsidRPr="003E0411" w:rsidRDefault="00D14DFF" w:rsidP="00D14DFF">
            <w:pPr>
              <w:spacing w:before="120" w:after="240" w:line="240" w:lineRule="auto"/>
              <w:jc w:val="center"/>
              <w:rPr>
                <w:rFonts w:ascii="Gill Sans MT" w:eastAsia="Times New Roman" w:hAnsi="Gill Sans MT" w:cs="Arial"/>
                <w:color w:val="000000"/>
                <w:sz w:val="20"/>
                <w:szCs w:val="20"/>
                <w:lang w:eastAsia="en-AU"/>
              </w:rPr>
            </w:pPr>
            <w:r w:rsidRPr="003E0411">
              <w:rPr>
                <w:rFonts w:ascii="Gill Sans MT" w:eastAsia="Times New Roman" w:hAnsi="Gill Sans MT" w:cs="Arial"/>
                <w:color w:val="000000"/>
                <w:sz w:val="20"/>
                <w:szCs w:val="20"/>
                <w:lang w:eastAsia="en-AU"/>
              </w:rPr>
              <w:t>15</w:t>
            </w:r>
          </w:p>
        </w:tc>
        <w:tc>
          <w:tcPr>
            <w:tcW w:w="1134" w:type="dxa"/>
            <w:tcBorders>
              <w:top w:val="nil"/>
              <w:left w:val="nil"/>
              <w:bottom w:val="single" w:sz="4" w:space="0" w:color="auto"/>
              <w:right w:val="single" w:sz="4" w:space="0" w:color="auto"/>
            </w:tcBorders>
            <w:shd w:val="clear" w:color="auto" w:fill="auto"/>
            <w:noWrap/>
            <w:vAlign w:val="bottom"/>
            <w:hideMark/>
          </w:tcPr>
          <w:p w:rsidR="00D14DFF" w:rsidRPr="003E0411" w:rsidRDefault="00D14DFF" w:rsidP="00D14DFF">
            <w:pPr>
              <w:spacing w:before="120" w:after="240" w:line="240" w:lineRule="auto"/>
              <w:jc w:val="center"/>
              <w:rPr>
                <w:rFonts w:ascii="Gill Sans MT" w:eastAsia="Times New Roman" w:hAnsi="Gill Sans MT" w:cs="Arial"/>
                <w:color w:val="000000"/>
                <w:sz w:val="20"/>
                <w:szCs w:val="20"/>
                <w:lang w:eastAsia="en-AU"/>
              </w:rPr>
            </w:pPr>
            <w:r w:rsidRPr="003E0411">
              <w:rPr>
                <w:rFonts w:ascii="Gill Sans MT" w:eastAsia="Times New Roman" w:hAnsi="Gill Sans MT" w:cs="Arial"/>
                <w:color w:val="000000"/>
                <w:sz w:val="20"/>
                <w:szCs w:val="20"/>
                <w:lang w:eastAsia="en-AU"/>
              </w:rPr>
              <w:t>14</w:t>
            </w:r>
          </w:p>
        </w:tc>
      </w:tr>
      <w:tr w:rsidR="00D14DFF" w:rsidRPr="003E0411" w:rsidTr="00D14DFF">
        <w:trPr>
          <w:trHeight w:val="255"/>
        </w:trPr>
        <w:tc>
          <w:tcPr>
            <w:tcW w:w="3544" w:type="dxa"/>
            <w:tcBorders>
              <w:top w:val="nil"/>
              <w:left w:val="single" w:sz="4" w:space="0" w:color="auto"/>
              <w:bottom w:val="single" w:sz="4" w:space="0" w:color="auto"/>
              <w:right w:val="single" w:sz="4" w:space="0" w:color="auto"/>
            </w:tcBorders>
            <w:shd w:val="clear" w:color="auto" w:fill="auto"/>
            <w:noWrap/>
            <w:vAlign w:val="bottom"/>
            <w:hideMark/>
          </w:tcPr>
          <w:p w:rsidR="00D14DFF" w:rsidRPr="003E0411" w:rsidRDefault="00D14DFF" w:rsidP="00D14DFF">
            <w:pPr>
              <w:spacing w:before="120" w:after="240" w:line="240" w:lineRule="auto"/>
              <w:rPr>
                <w:rFonts w:ascii="Gill Sans MT" w:eastAsia="Times New Roman" w:hAnsi="Gill Sans MT" w:cs="Arial"/>
                <w:sz w:val="20"/>
                <w:szCs w:val="20"/>
                <w:lang w:eastAsia="en-AU"/>
              </w:rPr>
            </w:pPr>
          </w:p>
        </w:tc>
        <w:tc>
          <w:tcPr>
            <w:tcW w:w="1134" w:type="dxa"/>
            <w:tcBorders>
              <w:top w:val="nil"/>
              <w:left w:val="nil"/>
              <w:bottom w:val="single" w:sz="4" w:space="0" w:color="auto"/>
              <w:right w:val="single" w:sz="4" w:space="0" w:color="auto"/>
            </w:tcBorders>
            <w:shd w:val="clear" w:color="auto" w:fill="auto"/>
            <w:noWrap/>
            <w:vAlign w:val="bottom"/>
            <w:hideMark/>
          </w:tcPr>
          <w:p w:rsidR="00D14DFF" w:rsidRPr="003E0411" w:rsidRDefault="00D14DFF" w:rsidP="00D14DFF">
            <w:pPr>
              <w:spacing w:before="120" w:after="240" w:line="240" w:lineRule="auto"/>
              <w:jc w:val="center"/>
              <w:rPr>
                <w:rFonts w:ascii="Gill Sans MT" w:eastAsia="Times New Roman" w:hAnsi="Gill Sans MT" w:cs="Arial"/>
                <w:sz w:val="20"/>
                <w:szCs w:val="20"/>
                <w:lang w:eastAsia="en-AU"/>
              </w:rPr>
            </w:pPr>
          </w:p>
        </w:tc>
        <w:tc>
          <w:tcPr>
            <w:tcW w:w="1134" w:type="dxa"/>
            <w:tcBorders>
              <w:top w:val="nil"/>
              <w:left w:val="nil"/>
              <w:bottom w:val="single" w:sz="4" w:space="0" w:color="auto"/>
              <w:right w:val="single" w:sz="4" w:space="0" w:color="auto"/>
            </w:tcBorders>
            <w:shd w:val="clear" w:color="auto" w:fill="auto"/>
            <w:noWrap/>
            <w:vAlign w:val="bottom"/>
            <w:hideMark/>
          </w:tcPr>
          <w:p w:rsidR="00D14DFF" w:rsidRPr="003E0411" w:rsidRDefault="00D14DFF" w:rsidP="00D14DFF">
            <w:pPr>
              <w:spacing w:before="120" w:after="240" w:line="240" w:lineRule="auto"/>
              <w:jc w:val="center"/>
              <w:rPr>
                <w:rFonts w:ascii="Gill Sans MT" w:eastAsia="Times New Roman" w:hAnsi="Gill Sans MT" w:cs="Arial"/>
                <w:sz w:val="20"/>
                <w:szCs w:val="20"/>
                <w:lang w:eastAsia="en-AU"/>
              </w:rPr>
            </w:pPr>
          </w:p>
        </w:tc>
        <w:tc>
          <w:tcPr>
            <w:tcW w:w="1134" w:type="dxa"/>
            <w:tcBorders>
              <w:top w:val="nil"/>
              <w:left w:val="nil"/>
              <w:bottom w:val="single" w:sz="4" w:space="0" w:color="auto"/>
              <w:right w:val="single" w:sz="4" w:space="0" w:color="auto"/>
            </w:tcBorders>
            <w:shd w:val="clear" w:color="auto" w:fill="auto"/>
            <w:noWrap/>
            <w:vAlign w:val="bottom"/>
            <w:hideMark/>
          </w:tcPr>
          <w:p w:rsidR="00D14DFF" w:rsidRPr="003E0411" w:rsidRDefault="00D14DFF" w:rsidP="00D14DFF">
            <w:pPr>
              <w:spacing w:before="120" w:after="240" w:line="240" w:lineRule="auto"/>
              <w:jc w:val="center"/>
              <w:rPr>
                <w:rFonts w:ascii="Gill Sans MT" w:eastAsia="Times New Roman" w:hAnsi="Gill Sans MT" w:cs="Arial"/>
                <w:sz w:val="20"/>
                <w:szCs w:val="20"/>
                <w:lang w:eastAsia="en-AU"/>
              </w:rPr>
            </w:pPr>
          </w:p>
        </w:tc>
        <w:tc>
          <w:tcPr>
            <w:tcW w:w="1134" w:type="dxa"/>
            <w:tcBorders>
              <w:top w:val="nil"/>
              <w:left w:val="nil"/>
              <w:bottom w:val="single" w:sz="4" w:space="0" w:color="auto"/>
              <w:right w:val="single" w:sz="4" w:space="0" w:color="auto"/>
            </w:tcBorders>
            <w:shd w:val="clear" w:color="auto" w:fill="auto"/>
            <w:noWrap/>
            <w:vAlign w:val="bottom"/>
            <w:hideMark/>
          </w:tcPr>
          <w:p w:rsidR="00D14DFF" w:rsidRPr="003E0411" w:rsidRDefault="00D14DFF" w:rsidP="00D14DFF">
            <w:pPr>
              <w:spacing w:before="120" w:after="240" w:line="240" w:lineRule="auto"/>
              <w:jc w:val="center"/>
              <w:rPr>
                <w:rFonts w:ascii="Gill Sans MT" w:eastAsia="Times New Roman" w:hAnsi="Gill Sans MT" w:cs="Arial"/>
                <w:sz w:val="20"/>
                <w:szCs w:val="20"/>
                <w:lang w:eastAsia="en-AU"/>
              </w:rPr>
            </w:pPr>
          </w:p>
        </w:tc>
      </w:tr>
      <w:tr w:rsidR="00D14DFF" w:rsidRPr="003E0411" w:rsidTr="00D14DFF">
        <w:trPr>
          <w:trHeight w:val="255"/>
        </w:trPr>
        <w:tc>
          <w:tcPr>
            <w:tcW w:w="3544" w:type="dxa"/>
            <w:tcBorders>
              <w:top w:val="nil"/>
              <w:left w:val="single" w:sz="4" w:space="0" w:color="auto"/>
              <w:bottom w:val="single" w:sz="4" w:space="0" w:color="auto"/>
              <w:right w:val="single" w:sz="4" w:space="0" w:color="auto"/>
            </w:tcBorders>
            <w:shd w:val="clear" w:color="auto" w:fill="auto"/>
            <w:noWrap/>
            <w:vAlign w:val="bottom"/>
            <w:hideMark/>
          </w:tcPr>
          <w:p w:rsidR="00D14DFF" w:rsidRPr="003E0411" w:rsidRDefault="00D14DFF" w:rsidP="00D14DFF">
            <w:pPr>
              <w:spacing w:before="120" w:after="240" w:line="240" w:lineRule="auto"/>
              <w:rPr>
                <w:rFonts w:ascii="Gill Sans MT" w:eastAsia="Times New Roman" w:hAnsi="Gill Sans MT" w:cs="Arial"/>
                <w:b/>
                <w:bCs/>
                <w:sz w:val="20"/>
                <w:szCs w:val="20"/>
                <w:lang w:eastAsia="en-AU"/>
              </w:rPr>
            </w:pPr>
            <w:r w:rsidRPr="003E0411">
              <w:rPr>
                <w:rFonts w:ascii="Gill Sans MT" w:eastAsia="Times New Roman" w:hAnsi="Gill Sans MT" w:cs="Arial"/>
                <w:b/>
                <w:bCs/>
                <w:sz w:val="20"/>
                <w:szCs w:val="20"/>
                <w:lang w:eastAsia="en-AU"/>
              </w:rPr>
              <w:t>Total</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14DFF" w:rsidRPr="003E0411" w:rsidRDefault="00D14DFF" w:rsidP="00D14DFF">
            <w:pPr>
              <w:spacing w:before="120" w:after="240" w:line="240" w:lineRule="auto"/>
              <w:jc w:val="center"/>
              <w:rPr>
                <w:rFonts w:ascii="Gill Sans MT" w:eastAsia="Times New Roman" w:hAnsi="Gill Sans MT" w:cs="Arial"/>
                <w:b/>
                <w:bCs/>
                <w:sz w:val="20"/>
                <w:szCs w:val="20"/>
                <w:lang w:eastAsia="en-AU"/>
              </w:rPr>
            </w:pPr>
            <w:r w:rsidRPr="003E0411">
              <w:rPr>
                <w:rFonts w:ascii="Gill Sans MT" w:eastAsia="Times New Roman" w:hAnsi="Gill Sans MT" w:cs="Arial"/>
                <w:b/>
                <w:bCs/>
                <w:sz w:val="20"/>
                <w:szCs w:val="20"/>
                <w:lang w:eastAsia="en-AU"/>
              </w:rPr>
              <w:t>157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14DFF" w:rsidRPr="003E0411" w:rsidRDefault="00D14DFF" w:rsidP="00D14DFF">
            <w:pPr>
              <w:spacing w:before="120" w:after="240" w:line="240" w:lineRule="auto"/>
              <w:jc w:val="center"/>
              <w:rPr>
                <w:rFonts w:ascii="Gill Sans MT" w:eastAsia="Times New Roman" w:hAnsi="Gill Sans MT" w:cs="Arial"/>
                <w:b/>
                <w:bCs/>
                <w:sz w:val="20"/>
                <w:szCs w:val="20"/>
                <w:lang w:eastAsia="en-AU"/>
              </w:rPr>
            </w:pPr>
            <w:r w:rsidRPr="003E0411">
              <w:rPr>
                <w:rFonts w:ascii="Gill Sans MT" w:eastAsia="Times New Roman" w:hAnsi="Gill Sans MT" w:cs="Arial"/>
                <w:b/>
                <w:bCs/>
                <w:sz w:val="20"/>
                <w:szCs w:val="20"/>
                <w:lang w:eastAsia="en-AU"/>
              </w:rPr>
              <w:t>146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14DFF" w:rsidRPr="003E0411" w:rsidRDefault="00D14DFF" w:rsidP="00D14DFF">
            <w:pPr>
              <w:spacing w:before="120" w:after="240" w:line="240" w:lineRule="auto"/>
              <w:jc w:val="center"/>
              <w:rPr>
                <w:rFonts w:ascii="Gill Sans MT" w:eastAsia="Times New Roman" w:hAnsi="Gill Sans MT" w:cs="Arial"/>
                <w:b/>
                <w:bCs/>
                <w:sz w:val="20"/>
                <w:szCs w:val="20"/>
                <w:lang w:eastAsia="en-AU"/>
              </w:rPr>
            </w:pPr>
            <w:r w:rsidRPr="003E0411">
              <w:rPr>
                <w:rFonts w:ascii="Gill Sans MT" w:eastAsia="Times New Roman" w:hAnsi="Gill Sans MT" w:cs="Arial"/>
                <w:b/>
                <w:bCs/>
                <w:sz w:val="20"/>
                <w:szCs w:val="20"/>
                <w:lang w:eastAsia="en-AU"/>
              </w:rPr>
              <w:t>122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14DFF" w:rsidRPr="003E0411" w:rsidRDefault="00D14DFF" w:rsidP="00D14DFF">
            <w:pPr>
              <w:spacing w:before="120" w:after="240" w:line="240" w:lineRule="auto"/>
              <w:jc w:val="center"/>
              <w:rPr>
                <w:rFonts w:ascii="Gill Sans MT" w:eastAsia="Times New Roman" w:hAnsi="Gill Sans MT" w:cs="Arial"/>
                <w:b/>
                <w:bCs/>
                <w:sz w:val="20"/>
                <w:szCs w:val="20"/>
                <w:lang w:eastAsia="en-AU"/>
              </w:rPr>
            </w:pPr>
            <w:r w:rsidRPr="003E0411">
              <w:rPr>
                <w:rFonts w:ascii="Gill Sans MT" w:eastAsia="Times New Roman" w:hAnsi="Gill Sans MT" w:cs="Arial"/>
                <w:b/>
                <w:bCs/>
                <w:sz w:val="20"/>
                <w:szCs w:val="20"/>
                <w:lang w:eastAsia="en-AU"/>
              </w:rPr>
              <w:t>108</w:t>
            </w:r>
          </w:p>
        </w:tc>
      </w:tr>
    </w:tbl>
    <w:p w:rsidR="00864866" w:rsidRDefault="00864866">
      <w:r>
        <w:br w:type="page"/>
      </w:r>
    </w:p>
    <w:tbl>
      <w:tblPr>
        <w:tblW w:w="8080" w:type="dxa"/>
        <w:tblInd w:w="1526" w:type="dxa"/>
        <w:tblLook w:val="04A0" w:firstRow="1" w:lastRow="0" w:firstColumn="1" w:lastColumn="0" w:noHBand="0" w:noVBand="1"/>
      </w:tblPr>
      <w:tblGrid>
        <w:gridCol w:w="3544"/>
        <w:gridCol w:w="1134"/>
        <w:gridCol w:w="1134"/>
        <w:gridCol w:w="1134"/>
        <w:gridCol w:w="1134"/>
      </w:tblGrid>
      <w:tr w:rsidR="00864866" w:rsidRPr="003E0411" w:rsidTr="00D14DFF">
        <w:trPr>
          <w:trHeight w:val="255"/>
        </w:trPr>
        <w:tc>
          <w:tcPr>
            <w:tcW w:w="3544" w:type="dxa"/>
            <w:tcBorders>
              <w:top w:val="nil"/>
              <w:left w:val="nil"/>
              <w:bottom w:val="nil"/>
              <w:right w:val="nil"/>
            </w:tcBorders>
            <w:shd w:val="clear" w:color="auto" w:fill="auto"/>
            <w:noWrap/>
            <w:vAlign w:val="bottom"/>
          </w:tcPr>
          <w:p w:rsidR="00864866" w:rsidRPr="003E0411" w:rsidRDefault="00864866" w:rsidP="00D14DFF">
            <w:pPr>
              <w:spacing w:before="120" w:after="240" w:line="240" w:lineRule="auto"/>
              <w:jc w:val="center"/>
              <w:rPr>
                <w:rFonts w:ascii="Gill Sans MT" w:eastAsia="Times New Roman" w:hAnsi="Gill Sans MT" w:cs="Arial"/>
                <w:b/>
                <w:bCs/>
                <w:sz w:val="20"/>
                <w:szCs w:val="20"/>
                <w:lang w:eastAsia="en-AU"/>
              </w:rPr>
            </w:pPr>
          </w:p>
        </w:tc>
        <w:tc>
          <w:tcPr>
            <w:tcW w:w="1134" w:type="dxa"/>
            <w:tcBorders>
              <w:top w:val="nil"/>
              <w:left w:val="nil"/>
              <w:bottom w:val="nil"/>
              <w:right w:val="nil"/>
            </w:tcBorders>
            <w:shd w:val="clear" w:color="auto" w:fill="auto"/>
            <w:noWrap/>
            <w:vAlign w:val="bottom"/>
          </w:tcPr>
          <w:p w:rsidR="00864866" w:rsidRPr="003E0411" w:rsidRDefault="00864866" w:rsidP="00D14DFF">
            <w:pPr>
              <w:spacing w:before="120" w:after="240" w:line="240" w:lineRule="auto"/>
              <w:jc w:val="center"/>
              <w:rPr>
                <w:rFonts w:ascii="Gill Sans MT" w:eastAsia="Times New Roman" w:hAnsi="Gill Sans MT" w:cs="Arial"/>
                <w:b/>
                <w:bCs/>
                <w:sz w:val="20"/>
                <w:szCs w:val="20"/>
                <w:lang w:eastAsia="en-AU"/>
              </w:rPr>
            </w:pPr>
          </w:p>
        </w:tc>
        <w:tc>
          <w:tcPr>
            <w:tcW w:w="1134" w:type="dxa"/>
            <w:tcBorders>
              <w:top w:val="nil"/>
              <w:left w:val="nil"/>
              <w:bottom w:val="nil"/>
              <w:right w:val="nil"/>
            </w:tcBorders>
            <w:shd w:val="clear" w:color="auto" w:fill="auto"/>
            <w:noWrap/>
            <w:vAlign w:val="bottom"/>
          </w:tcPr>
          <w:p w:rsidR="00864866" w:rsidRPr="003E0411" w:rsidRDefault="00864866" w:rsidP="00D14DFF">
            <w:pPr>
              <w:spacing w:before="120" w:after="240" w:line="240" w:lineRule="auto"/>
              <w:jc w:val="center"/>
              <w:rPr>
                <w:rFonts w:ascii="Gill Sans MT" w:eastAsia="Times New Roman" w:hAnsi="Gill Sans MT" w:cs="Arial"/>
                <w:b/>
                <w:bCs/>
                <w:sz w:val="20"/>
                <w:szCs w:val="20"/>
                <w:lang w:eastAsia="en-AU"/>
              </w:rPr>
            </w:pPr>
          </w:p>
        </w:tc>
        <w:tc>
          <w:tcPr>
            <w:tcW w:w="1134" w:type="dxa"/>
            <w:tcBorders>
              <w:top w:val="nil"/>
              <w:left w:val="nil"/>
              <w:bottom w:val="nil"/>
              <w:right w:val="nil"/>
            </w:tcBorders>
            <w:shd w:val="clear" w:color="auto" w:fill="auto"/>
            <w:noWrap/>
            <w:vAlign w:val="bottom"/>
          </w:tcPr>
          <w:p w:rsidR="00864866" w:rsidRPr="003E0411" w:rsidRDefault="00864866" w:rsidP="00D14DFF">
            <w:pPr>
              <w:spacing w:before="120" w:after="240" w:line="240" w:lineRule="auto"/>
              <w:jc w:val="center"/>
              <w:rPr>
                <w:rFonts w:ascii="Gill Sans MT" w:eastAsia="Times New Roman" w:hAnsi="Gill Sans MT" w:cs="Arial"/>
                <w:b/>
                <w:bCs/>
                <w:sz w:val="20"/>
                <w:szCs w:val="20"/>
                <w:lang w:eastAsia="en-AU"/>
              </w:rPr>
            </w:pPr>
          </w:p>
        </w:tc>
        <w:tc>
          <w:tcPr>
            <w:tcW w:w="1134" w:type="dxa"/>
            <w:tcBorders>
              <w:top w:val="nil"/>
              <w:left w:val="nil"/>
              <w:bottom w:val="nil"/>
              <w:right w:val="nil"/>
            </w:tcBorders>
            <w:shd w:val="clear" w:color="auto" w:fill="auto"/>
            <w:noWrap/>
            <w:vAlign w:val="bottom"/>
          </w:tcPr>
          <w:p w:rsidR="00864866" w:rsidRPr="003E0411" w:rsidRDefault="00864866" w:rsidP="00D14DFF">
            <w:pPr>
              <w:spacing w:before="120" w:after="240" w:line="240" w:lineRule="auto"/>
              <w:jc w:val="center"/>
              <w:rPr>
                <w:rFonts w:ascii="Gill Sans MT" w:eastAsia="Times New Roman" w:hAnsi="Gill Sans MT" w:cs="Arial"/>
                <w:b/>
                <w:bCs/>
                <w:sz w:val="20"/>
                <w:szCs w:val="20"/>
                <w:lang w:eastAsia="en-AU"/>
              </w:rPr>
            </w:pPr>
          </w:p>
        </w:tc>
      </w:tr>
      <w:tr w:rsidR="00D14DFF" w:rsidRPr="003E0411" w:rsidTr="00D14DFF">
        <w:trPr>
          <w:trHeight w:val="255"/>
        </w:trPr>
        <w:tc>
          <w:tcPr>
            <w:tcW w:w="3544" w:type="dxa"/>
            <w:tcBorders>
              <w:top w:val="nil"/>
              <w:left w:val="nil"/>
              <w:bottom w:val="nil"/>
              <w:right w:val="nil"/>
            </w:tcBorders>
            <w:shd w:val="clear" w:color="auto" w:fill="auto"/>
            <w:noWrap/>
            <w:vAlign w:val="bottom"/>
            <w:hideMark/>
          </w:tcPr>
          <w:p w:rsidR="00D14DFF" w:rsidRPr="003E0411" w:rsidRDefault="00D14DFF" w:rsidP="00864866">
            <w:pPr>
              <w:spacing w:before="120" w:after="240" w:line="240" w:lineRule="auto"/>
              <w:rPr>
                <w:rFonts w:ascii="Gill Sans MT" w:eastAsia="Times New Roman" w:hAnsi="Gill Sans MT" w:cs="Arial"/>
                <w:b/>
                <w:bCs/>
                <w:sz w:val="20"/>
                <w:szCs w:val="20"/>
                <w:lang w:eastAsia="en-AU"/>
              </w:rPr>
            </w:pPr>
            <w:r w:rsidRPr="003E0411">
              <w:rPr>
                <w:rFonts w:ascii="Gill Sans MT" w:eastAsia="Times New Roman" w:hAnsi="Gill Sans MT" w:cs="Arial"/>
                <w:b/>
                <w:bCs/>
                <w:sz w:val="20"/>
                <w:szCs w:val="20"/>
                <w:lang w:eastAsia="en-AU"/>
              </w:rPr>
              <w:t>Substantive decisions</w:t>
            </w:r>
          </w:p>
        </w:tc>
        <w:tc>
          <w:tcPr>
            <w:tcW w:w="1134" w:type="dxa"/>
            <w:tcBorders>
              <w:top w:val="nil"/>
              <w:left w:val="nil"/>
              <w:bottom w:val="nil"/>
              <w:right w:val="nil"/>
            </w:tcBorders>
            <w:shd w:val="clear" w:color="auto" w:fill="auto"/>
            <w:noWrap/>
            <w:vAlign w:val="bottom"/>
          </w:tcPr>
          <w:p w:rsidR="00D14DFF" w:rsidRPr="003E0411" w:rsidRDefault="00D14DFF" w:rsidP="00D14DFF">
            <w:pPr>
              <w:spacing w:before="120" w:after="240" w:line="240" w:lineRule="auto"/>
              <w:jc w:val="center"/>
              <w:rPr>
                <w:rFonts w:ascii="Gill Sans MT" w:eastAsia="Times New Roman" w:hAnsi="Gill Sans MT" w:cs="Arial"/>
                <w:b/>
                <w:bCs/>
                <w:sz w:val="20"/>
                <w:szCs w:val="20"/>
                <w:lang w:eastAsia="en-AU"/>
              </w:rPr>
            </w:pPr>
          </w:p>
        </w:tc>
        <w:tc>
          <w:tcPr>
            <w:tcW w:w="1134" w:type="dxa"/>
            <w:tcBorders>
              <w:top w:val="nil"/>
              <w:left w:val="nil"/>
              <w:bottom w:val="nil"/>
              <w:right w:val="nil"/>
            </w:tcBorders>
            <w:shd w:val="clear" w:color="auto" w:fill="auto"/>
            <w:noWrap/>
            <w:vAlign w:val="bottom"/>
          </w:tcPr>
          <w:p w:rsidR="00D14DFF" w:rsidRPr="003E0411" w:rsidRDefault="00D14DFF" w:rsidP="00D14DFF">
            <w:pPr>
              <w:spacing w:before="120" w:after="240" w:line="240" w:lineRule="auto"/>
              <w:jc w:val="center"/>
              <w:rPr>
                <w:rFonts w:ascii="Gill Sans MT" w:eastAsia="Times New Roman" w:hAnsi="Gill Sans MT" w:cs="Arial"/>
                <w:b/>
                <w:bCs/>
                <w:sz w:val="20"/>
                <w:szCs w:val="20"/>
                <w:lang w:eastAsia="en-AU"/>
              </w:rPr>
            </w:pPr>
          </w:p>
        </w:tc>
        <w:tc>
          <w:tcPr>
            <w:tcW w:w="1134" w:type="dxa"/>
            <w:tcBorders>
              <w:top w:val="nil"/>
              <w:left w:val="nil"/>
              <w:bottom w:val="nil"/>
              <w:right w:val="nil"/>
            </w:tcBorders>
            <w:shd w:val="clear" w:color="auto" w:fill="auto"/>
            <w:noWrap/>
            <w:vAlign w:val="bottom"/>
          </w:tcPr>
          <w:p w:rsidR="00D14DFF" w:rsidRPr="003E0411" w:rsidRDefault="00D14DFF" w:rsidP="00D14DFF">
            <w:pPr>
              <w:spacing w:before="120" w:after="240" w:line="240" w:lineRule="auto"/>
              <w:jc w:val="center"/>
              <w:rPr>
                <w:rFonts w:ascii="Gill Sans MT" w:eastAsia="Times New Roman" w:hAnsi="Gill Sans MT" w:cs="Arial"/>
                <w:b/>
                <w:bCs/>
                <w:sz w:val="20"/>
                <w:szCs w:val="20"/>
                <w:lang w:eastAsia="en-AU"/>
              </w:rPr>
            </w:pPr>
          </w:p>
        </w:tc>
        <w:tc>
          <w:tcPr>
            <w:tcW w:w="1134" w:type="dxa"/>
            <w:tcBorders>
              <w:top w:val="nil"/>
              <w:left w:val="nil"/>
              <w:bottom w:val="nil"/>
              <w:right w:val="nil"/>
            </w:tcBorders>
            <w:shd w:val="clear" w:color="auto" w:fill="auto"/>
            <w:noWrap/>
            <w:vAlign w:val="bottom"/>
          </w:tcPr>
          <w:p w:rsidR="00D14DFF" w:rsidRPr="003E0411" w:rsidRDefault="00D14DFF" w:rsidP="00D14DFF">
            <w:pPr>
              <w:spacing w:before="120" w:after="240" w:line="240" w:lineRule="auto"/>
              <w:jc w:val="center"/>
              <w:rPr>
                <w:rFonts w:ascii="Gill Sans MT" w:eastAsia="Times New Roman" w:hAnsi="Gill Sans MT" w:cs="Arial"/>
                <w:b/>
                <w:bCs/>
                <w:sz w:val="20"/>
                <w:szCs w:val="20"/>
                <w:lang w:eastAsia="en-AU"/>
              </w:rPr>
            </w:pPr>
          </w:p>
        </w:tc>
      </w:tr>
      <w:tr w:rsidR="00D14DFF" w:rsidRPr="00A1521B" w:rsidTr="00D14DFF">
        <w:trPr>
          <w:trHeight w:val="255"/>
        </w:trPr>
        <w:tc>
          <w:tcPr>
            <w:tcW w:w="3544" w:type="dxa"/>
            <w:tcBorders>
              <w:top w:val="single" w:sz="4" w:space="0" w:color="auto"/>
              <w:left w:val="single" w:sz="4" w:space="0" w:color="auto"/>
              <w:bottom w:val="single" w:sz="4" w:space="0" w:color="auto"/>
              <w:right w:val="single" w:sz="4" w:space="0" w:color="auto"/>
            </w:tcBorders>
            <w:shd w:val="clear" w:color="auto" w:fill="7F7F7F"/>
            <w:noWrap/>
            <w:vAlign w:val="bottom"/>
            <w:hideMark/>
          </w:tcPr>
          <w:p w:rsidR="00D14DFF" w:rsidRPr="00F77CC1" w:rsidRDefault="00D14DFF" w:rsidP="00D14DFF">
            <w:pPr>
              <w:spacing w:before="120" w:after="240" w:line="240" w:lineRule="auto"/>
              <w:jc w:val="center"/>
              <w:rPr>
                <w:rFonts w:ascii="Gill Sans MT" w:hAnsi="Gill Sans MT" w:cs="Arial"/>
                <w:b/>
                <w:bCs/>
                <w:sz w:val="20"/>
                <w:szCs w:val="20"/>
              </w:rPr>
            </w:pPr>
            <w:r>
              <w:rPr>
                <w:rFonts w:ascii="Gill Sans MT" w:hAnsi="Gill Sans MT" w:cs="Arial"/>
                <w:b/>
                <w:bCs/>
                <w:sz w:val="20"/>
                <w:szCs w:val="20"/>
              </w:rPr>
              <w:t>% of Total Decisions</w:t>
            </w:r>
          </w:p>
        </w:tc>
        <w:tc>
          <w:tcPr>
            <w:tcW w:w="1134" w:type="dxa"/>
            <w:tcBorders>
              <w:top w:val="single" w:sz="4" w:space="0" w:color="auto"/>
              <w:left w:val="single" w:sz="4" w:space="0" w:color="auto"/>
              <w:bottom w:val="single" w:sz="4" w:space="0" w:color="auto"/>
              <w:right w:val="single" w:sz="4" w:space="0" w:color="auto"/>
            </w:tcBorders>
            <w:shd w:val="clear" w:color="auto" w:fill="7F7F7F"/>
            <w:noWrap/>
            <w:vAlign w:val="bottom"/>
            <w:hideMark/>
          </w:tcPr>
          <w:p w:rsidR="00D14DFF" w:rsidRPr="003E0411" w:rsidRDefault="00D14DFF" w:rsidP="00D14DFF">
            <w:pPr>
              <w:spacing w:before="120" w:after="240" w:line="240" w:lineRule="auto"/>
              <w:jc w:val="center"/>
              <w:rPr>
                <w:rFonts w:ascii="Gill Sans MT" w:eastAsia="Times New Roman" w:hAnsi="Gill Sans MT" w:cs="Arial"/>
                <w:b/>
                <w:bCs/>
                <w:sz w:val="20"/>
                <w:szCs w:val="20"/>
                <w:lang w:eastAsia="en-AU"/>
              </w:rPr>
            </w:pPr>
            <w:r w:rsidRPr="003E0411">
              <w:rPr>
                <w:rFonts w:ascii="Gill Sans MT" w:eastAsia="Times New Roman" w:hAnsi="Gill Sans MT" w:cs="Arial"/>
                <w:b/>
                <w:bCs/>
                <w:sz w:val="20"/>
                <w:szCs w:val="20"/>
                <w:lang w:eastAsia="en-AU"/>
              </w:rPr>
              <w:t>2012-13</w:t>
            </w:r>
          </w:p>
        </w:tc>
        <w:tc>
          <w:tcPr>
            <w:tcW w:w="1134" w:type="dxa"/>
            <w:tcBorders>
              <w:top w:val="single" w:sz="4" w:space="0" w:color="auto"/>
              <w:left w:val="single" w:sz="4" w:space="0" w:color="auto"/>
              <w:bottom w:val="single" w:sz="4" w:space="0" w:color="auto"/>
              <w:right w:val="single" w:sz="4" w:space="0" w:color="auto"/>
            </w:tcBorders>
            <w:shd w:val="clear" w:color="auto" w:fill="7F7F7F"/>
            <w:noWrap/>
            <w:vAlign w:val="bottom"/>
            <w:hideMark/>
          </w:tcPr>
          <w:p w:rsidR="00D14DFF" w:rsidRPr="003E0411" w:rsidRDefault="00D14DFF" w:rsidP="00D14DFF">
            <w:pPr>
              <w:spacing w:before="120" w:after="240" w:line="240" w:lineRule="auto"/>
              <w:jc w:val="center"/>
              <w:rPr>
                <w:rFonts w:ascii="Gill Sans MT" w:eastAsia="Times New Roman" w:hAnsi="Gill Sans MT" w:cs="Arial"/>
                <w:b/>
                <w:bCs/>
                <w:sz w:val="20"/>
                <w:szCs w:val="20"/>
                <w:lang w:eastAsia="en-AU"/>
              </w:rPr>
            </w:pPr>
            <w:r w:rsidRPr="003E0411">
              <w:rPr>
                <w:rFonts w:ascii="Gill Sans MT" w:eastAsia="Times New Roman" w:hAnsi="Gill Sans MT" w:cs="Arial"/>
                <w:b/>
                <w:bCs/>
                <w:sz w:val="20"/>
                <w:szCs w:val="20"/>
                <w:lang w:eastAsia="en-AU"/>
              </w:rPr>
              <w:t>2013-14</w:t>
            </w:r>
          </w:p>
        </w:tc>
        <w:tc>
          <w:tcPr>
            <w:tcW w:w="1134" w:type="dxa"/>
            <w:tcBorders>
              <w:top w:val="single" w:sz="4" w:space="0" w:color="auto"/>
              <w:left w:val="single" w:sz="4" w:space="0" w:color="auto"/>
              <w:bottom w:val="single" w:sz="4" w:space="0" w:color="auto"/>
              <w:right w:val="single" w:sz="4" w:space="0" w:color="auto"/>
            </w:tcBorders>
            <w:shd w:val="clear" w:color="auto" w:fill="7F7F7F"/>
            <w:noWrap/>
            <w:vAlign w:val="bottom"/>
            <w:hideMark/>
          </w:tcPr>
          <w:p w:rsidR="00D14DFF" w:rsidRPr="003E0411" w:rsidRDefault="00D14DFF" w:rsidP="00D14DFF">
            <w:pPr>
              <w:spacing w:before="120" w:after="240" w:line="240" w:lineRule="auto"/>
              <w:jc w:val="center"/>
              <w:rPr>
                <w:rFonts w:ascii="Gill Sans MT" w:eastAsia="Times New Roman" w:hAnsi="Gill Sans MT" w:cs="Arial"/>
                <w:b/>
                <w:bCs/>
                <w:sz w:val="20"/>
                <w:szCs w:val="20"/>
                <w:lang w:eastAsia="en-AU"/>
              </w:rPr>
            </w:pPr>
            <w:r w:rsidRPr="003E0411">
              <w:rPr>
                <w:rFonts w:ascii="Gill Sans MT" w:eastAsia="Times New Roman" w:hAnsi="Gill Sans MT" w:cs="Arial"/>
                <w:b/>
                <w:bCs/>
                <w:sz w:val="20"/>
                <w:szCs w:val="20"/>
                <w:lang w:eastAsia="en-AU"/>
              </w:rPr>
              <w:t>2014-15</w:t>
            </w:r>
          </w:p>
        </w:tc>
        <w:tc>
          <w:tcPr>
            <w:tcW w:w="1134" w:type="dxa"/>
            <w:tcBorders>
              <w:top w:val="single" w:sz="4" w:space="0" w:color="auto"/>
              <w:left w:val="single" w:sz="4" w:space="0" w:color="auto"/>
              <w:bottom w:val="single" w:sz="4" w:space="0" w:color="auto"/>
              <w:right w:val="single" w:sz="4" w:space="0" w:color="auto"/>
            </w:tcBorders>
            <w:shd w:val="clear" w:color="auto" w:fill="7F7F7F"/>
            <w:noWrap/>
            <w:vAlign w:val="bottom"/>
            <w:hideMark/>
          </w:tcPr>
          <w:p w:rsidR="00D14DFF" w:rsidRPr="003E0411" w:rsidRDefault="00D14DFF" w:rsidP="00D14DFF">
            <w:pPr>
              <w:spacing w:before="120" w:after="240" w:line="240" w:lineRule="auto"/>
              <w:jc w:val="center"/>
              <w:rPr>
                <w:rFonts w:ascii="Gill Sans MT" w:eastAsia="Times New Roman" w:hAnsi="Gill Sans MT" w:cs="Arial"/>
                <w:b/>
                <w:bCs/>
                <w:sz w:val="20"/>
                <w:szCs w:val="20"/>
                <w:lang w:eastAsia="en-AU"/>
              </w:rPr>
            </w:pPr>
            <w:r w:rsidRPr="003E0411">
              <w:rPr>
                <w:rFonts w:ascii="Gill Sans MT" w:eastAsia="Times New Roman" w:hAnsi="Gill Sans MT" w:cs="Arial"/>
                <w:b/>
                <w:bCs/>
                <w:sz w:val="20"/>
                <w:szCs w:val="20"/>
                <w:lang w:eastAsia="en-AU"/>
              </w:rPr>
              <w:t>2015-16</w:t>
            </w:r>
          </w:p>
        </w:tc>
      </w:tr>
      <w:tr w:rsidR="00D14DFF" w:rsidRPr="003E0411" w:rsidTr="00D14DFF">
        <w:trPr>
          <w:trHeight w:val="255"/>
        </w:trPr>
        <w:tc>
          <w:tcPr>
            <w:tcW w:w="3544" w:type="dxa"/>
            <w:tcBorders>
              <w:top w:val="nil"/>
              <w:left w:val="single" w:sz="4" w:space="0" w:color="auto"/>
              <w:bottom w:val="single" w:sz="4" w:space="0" w:color="auto"/>
              <w:right w:val="single" w:sz="4" w:space="0" w:color="auto"/>
            </w:tcBorders>
            <w:shd w:val="clear" w:color="auto" w:fill="auto"/>
            <w:noWrap/>
            <w:vAlign w:val="bottom"/>
          </w:tcPr>
          <w:p w:rsidR="00D14DFF" w:rsidRPr="003E0411" w:rsidRDefault="00D14DFF" w:rsidP="00D14DFF">
            <w:pPr>
              <w:spacing w:before="120" w:after="240" w:line="240" w:lineRule="auto"/>
              <w:rPr>
                <w:rFonts w:ascii="Gill Sans MT" w:hAnsi="Gill Sans MT" w:cs="Arial"/>
                <w:sz w:val="20"/>
                <w:szCs w:val="20"/>
              </w:rPr>
            </w:pPr>
            <w:r w:rsidRPr="003E0411">
              <w:rPr>
                <w:rFonts w:ascii="Gill Sans MT" w:hAnsi="Gill Sans MT" w:cs="Arial"/>
                <w:sz w:val="20"/>
                <w:szCs w:val="20"/>
              </w:rPr>
              <w:t>Total For Year</w:t>
            </w: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D14DFF" w:rsidRPr="003E0411" w:rsidRDefault="00D14DFF" w:rsidP="00D14DFF">
            <w:pPr>
              <w:spacing w:before="120" w:after="240" w:line="240" w:lineRule="auto"/>
              <w:jc w:val="center"/>
              <w:rPr>
                <w:rFonts w:ascii="Gill Sans MT" w:hAnsi="Gill Sans MT" w:cs="Arial"/>
                <w:sz w:val="20"/>
                <w:szCs w:val="20"/>
              </w:rPr>
            </w:pPr>
            <w:r w:rsidRPr="003E0411">
              <w:rPr>
                <w:rFonts w:ascii="Gill Sans MT" w:hAnsi="Gill Sans MT" w:cs="Arial"/>
                <w:sz w:val="20"/>
                <w:szCs w:val="20"/>
              </w:rPr>
              <w:t>97</w:t>
            </w: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D14DFF" w:rsidRPr="003E0411" w:rsidRDefault="00D14DFF" w:rsidP="00D14DFF">
            <w:pPr>
              <w:spacing w:before="120" w:after="240" w:line="240" w:lineRule="auto"/>
              <w:jc w:val="center"/>
              <w:rPr>
                <w:rFonts w:ascii="Gill Sans MT" w:hAnsi="Gill Sans MT" w:cs="Arial"/>
                <w:sz w:val="20"/>
                <w:szCs w:val="20"/>
              </w:rPr>
            </w:pPr>
            <w:r w:rsidRPr="003E0411">
              <w:rPr>
                <w:rFonts w:ascii="Gill Sans MT" w:hAnsi="Gill Sans MT" w:cs="Arial"/>
                <w:sz w:val="20"/>
                <w:szCs w:val="20"/>
              </w:rPr>
              <w:t>85</w:t>
            </w: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D14DFF" w:rsidRPr="003E0411" w:rsidRDefault="00D14DFF" w:rsidP="00D14DFF">
            <w:pPr>
              <w:spacing w:before="120" w:after="240" w:line="240" w:lineRule="auto"/>
              <w:jc w:val="center"/>
              <w:rPr>
                <w:rFonts w:ascii="Gill Sans MT" w:hAnsi="Gill Sans MT" w:cs="Arial"/>
                <w:sz w:val="20"/>
                <w:szCs w:val="20"/>
              </w:rPr>
            </w:pPr>
            <w:r w:rsidRPr="003E0411">
              <w:rPr>
                <w:rFonts w:ascii="Gill Sans MT" w:hAnsi="Gill Sans MT" w:cs="Arial"/>
                <w:sz w:val="20"/>
                <w:szCs w:val="20"/>
              </w:rPr>
              <w:t>72</w:t>
            </w: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D14DFF" w:rsidRPr="003E0411" w:rsidRDefault="00D14DFF" w:rsidP="00D14DFF">
            <w:pPr>
              <w:spacing w:before="120" w:after="240" w:line="240" w:lineRule="auto"/>
              <w:jc w:val="center"/>
              <w:rPr>
                <w:rFonts w:ascii="Gill Sans MT" w:hAnsi="Gill Sans MT" w:cs="Arial"/>
                <w:sz w:val="20"/>
                <w:szCs w:val="20"/>
              </w:rPr>
            </w:pPr>
            <w:r w:rsidRPr="003E0411">
              <w:rPr>
                <w:rFonts w:ascii="Gill Sans MT" w:hAnsi="Gill Sans MT" w:cs="Arial"/>
                <w:sz w:val="20"/>
                <w:szCs w:val="20"/>
              </w:rPr>
              <w:t>69</w:t>
            </w:r>
          </w:p>
        </w:tc>
      </w:tr>
      <w:tr w:rsidR="00D14DFF" w:rsidRPr="003E0411" w:rsidTr="00D14DFF">
        <w:trPr>
          <w:trHeight w:val="255"/>
        </w:trPr>
        <w:tc>
          <w:tcPr>
            <w:tcW w:w="3544" w:type="dxa"/>
            <w:tcBorders>
              <w:top w:val="nil"/>
              <w:left w:val="single" w:sz="4" w:space="0" w:color="auto"/>
              <w:bottom w:val="single" w:sz="4" w:space="0" w:color="auto"/>
              <w:right w:val="single" w:sz="4" w:space="0" w:color="auto"/>
            </w:tcBorders>
            <w:shd w:val="clear" w:color="auto" w:fill="auto"/>
            <w:noWrap/>
            <w:vAlign w:val="bottom"/>
            <w:hideMark/>
          </w:tcPr>
          <w:p w:rsidR="00D14DFF" w:rsidRPr="003E0411" w:rsidRDefault="00D14DFF" w:rsidP="00D14DFF">
            <w:pPr>
              <w:spacing w:before="120" w:after="240" w:line="240" w:lineRule="auto"/>
              <w:rPr>
                <w:rFonts w:ascii="Gill Sans MT" w:eastAsia="Times New Roman" w:hAnsi="Gill Sans MT" w:cs="Arial"/>
                <w:sz w:val="20"/>
                <w:szCs w:val="20"/>
                <w:lang w:eastAsia="en-AU"/>
              </w:rPr>
            </w:pPr>
            <w:r w:rsidRPr="003E0411">
              <w:rPr>
                <w:rFonts w:ascii="Gill Sans MT" w:eastAsia="Times New Roman" w:hAnsi="Gill Sans MT" w:cs="Arial"/>
                <w:sz w:val="20"/>
                <w:szCs w:val="20"/>
                <w:lang w:eastAsia="en-AU"/>
              </w:rPr>
              <w:t>Interim</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D14DFF" w:rsidRPr="003E0411" w:rsidRDefault="00D14DFF" w:rsidP="00D14DFF">
            <w:pPr>
              <w:spacing w:before="120" w:after="240" w:line="240" w:lineRule="auto"/>
              <w:jc w:val="center"/>
              <w:rPr>
                <w:rFonts w:ascii="Gill Sans MT" w:eastAsia="Times New Roman" w:hAnsi="Gill Sans MT" w:cs="Arial"/>
                <w:sz w:val="20"/>
                <w:szCs w:val="20"/>
                <w:lang w:eastAsia="en-AU"/>
              </w:rPr>
            </w:pPr>
            <w:r w:rsidRPr="003E0411">
              <w:rPr>
                <w:rFonts w:ascii="Gill Sans MT" w:eastAsia="Times New Roman" w:hAnsi="Gill Sans MT" w:cs="Arial"/>
                <w:sz w:val="20"/>
                <w:szCs w:val="20"/>
                <w:lang w:eastAsia="en-AU"/>
              </w:rPr>
              <w:t>19.75%</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D14DFF" w:rsidRPr="003E0411" w:rsidRDefault="00D14DFF" w:rsidP="00D14DFF">
            <w:pPr>
              <w:spacing w:before="120" w:after="240" w:line="240" w:lineRule="auto"/>
              <w:jc w:val="center"/>
              <w:rPr>
                <w:rFonts w:ascii="Gill Sans MT" w:eastAsia="Times New Roman" w:hAnsi="Gill Sans MT" w:cs="Arial"/>
                <w:sz w:val="20"/>
                <w:szCs w:val="20"/>
                <w:lang w:eastAsia="en-AU"/>
              </w:rPr>
            </w:pPr>
            <w:r w:rsidRPr="003E0411">
              <w:rPr>
                <w:rFonts w:ascii="Gill Sans MT" w:eastAsia="Times New Roman" w:hAnsi="Gill Sans MT" w:cs="Arial"/>
                <w:sz w:val="20"/>
                <w:szCs w:val="20"/>
                <w:lang w:eastAsia="en-AU"/>
              </w:rPr>
              <w:t>16.44%</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D14DFF" w:rsidRPr="003E0411" w:rsidRDefault="00D14DFF" w:rsidP="00D14DFF">
            <w:pPr>
              <w:spacing w:before="120" w:after="240" w:line="240" w:lineRule="auto"/>
              <w:jc w:val="center"/>
              <w:rPr>
                <w:rFonts w:ascii="Gill Sans MT" w:eastAsia="Times New Roman" w:hAnsi="Gill Sans MT" w:cs="Arial"/>
                <w:sz w:val="20"/>
                <w:szCs w:val="20"/>
                <w:lang w:eastAsia="en-AU"/>
              </w:rPr>
            </w:pPr>
            <w:r w:rsidRPr="003E0411">
              <w:rPr>
                <w:rFonts w:ascii="Gill Sans MT" w:eastAsia="Times New Roman" w:hAnsi="Gill Sans MT" w:cs="Arial"/>
                <w:sz w:val="20"/>
                <w:szCs w:val="20"/>
                <w:lang w:eastAsia="en-AU"/>
              </w:rPr>
              <w:t>30.33%</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D14DFF" w:rsidRPr="003E0411" w:rsidRDefault="00D14DFF" w:rsidP="00D14DFF">
            <w:pPr>
              <w:spacing w:before="120" w:after="240" w:line="240" w:lineRule="auto"/>
              <w:jc w:val="center"/>
              <w:rPr>
                <w:rFonts w:ascii="Gill Sans MT" w:eastAsia="Times New Roman" w:hAnsi="Gill Sans MT" w:cs="Arial"/>
                <w:sz w:val="20"/>
                <w:szCs w:val="20"/>
                <w:lang w:eastAsia="en-AU"/>
              </w:rPr>
            </w:pPr>
            <w:r w:rsidRPr="003E0411">
              <w:rPr>
                <w:rFonts w:ascii="Gill Sans MT" w:eastAsia="Times New Roman" w:hAnsi="Gill Sans MT" w:cs="Arial"/>
                <w:sz w:val="20"/>
                <w:szCs w:val="20"/>
                <w:lang w:eastAsia="en-AU"/>
              </w:rPr>
              <w:t>26.85%</w:t>
            </w:r>
          </w:p>
        </w:tc>
      </w:tr>
      <w:tr w:rsidR="00D14DFF" w:rsidRPr="003E0411" w:rsidTr="00D14DFF">
        <w:trPr>
          <w:trHeight w:val="255"/>
        </w:trPr>
        <w:tc>
          <w:tcPr>
            <w:tcW w:w="3544" w:type="dxa"/>
            <w:tcBorders>
              <w:top w:val="nil"/>
              <w:left w:val="single" w:sz="4" w:space="0" w:color="auto"/>
              <w:bottom w:val="single" w:sz="4" w:space="0" w:color="auto"/>
              <w:right w:val="single" w:sz="4" w:space="0" w:color="auto"/>
            </w:tcBorders>
            <w:shd w:val="clear" w:color="auto" w:fill="auto"/>
            <w:noWrap/>
            <w:vAlign w:val="bottom"/>
            <w:hideMark/>
          </w:tcPr>
          <w:p w:rsidR="00D14DFF" w:rsidRPr="003E0411" w:rsidRDefault="00D14DFF" w:rsidP="00D14DFF">
            <w:pPr>
              <w:spacing w:before="120" w:after="240" w:line="240" w:lineRule="auto"/>
              <w:rPr>
                <w:rFonts w:ascii="Gill Sans MT" w:eastAsia="Times New Roman" w:hAnsi="Gill Sans MT" w:cs="Arial"/>
                <w:sz w:val="20"/>
                <w:szCs w:val="20"/>
                <w:lang w:eastAsia="en-AU"/>
              </w:rPr>
            </w:pPr>
            <w:r w:rsidRPr="003E0411">
              <w:rPr>
                <w:rFonts w:ascii="Gill Sans MT" w:eastAsia="Times New Roman" w:hAnsi="Gill Sans MT" w:cs="Arial"/>
                <w:sz w:val="20"/>
                <w:szCs w:val="20"/>
                <w:lang w:eastAsia="en-AU"/>
              </w:rPr>
              <w:t>Costs</w:t>
            </w:r>
          </w:p>
        </w:tc>
        <w:tc>
          <w:tcPr>
            <w:tcW w:w="1134" w:type="dxa"/>
            <w:tcBorders>
              <w:top w:val="nil"/>
              <w:left w:val="nil"/>
              <w:bottom w:val="single" w:sz="4" w:space="0" w:color="auto"/>
              <w:right w:val="single" w:sz="4" w:space="0" w:color="auto"/>
            </w:tcBorders>
            <w:shd w:val="clear" w:color="auto" w:fill="auto"/>
            <w:noWrap/>
            <w:vAlign w:val="bottom"/>
            <w:hideMark/>
          </w:tcPr>
          <w:p w:rsidR="00D14DFF" w:rsidRPr="003E0411" w:rsidRDefault="00D14DFF" w:rsidP="00D14DFF">
            <w:pPr>
              <w:spacing w:before="120" w:after="240" w:line="240" w:lineRule="auto"/>
              <w:jc w:val="center"/>
              <w:rPr>
                <w:rFonts w:ascii="Gill Sans MT" w:eastAsia="Times New Roman" w:hAnsi="Gill Sans MT" w:cs="Arial"/>
                <w:sz w:val="20"/>
                <w:szCs w:val="20"/>
                <w:lang w:eastAsia="en-AU"/>
              </w:rPr>
            </w:pPr>
            <w:r w:rsidRPr="003E0411">
              <w:rPr>
                <w:rFonts w:ascii="Gill Sans MT" w:eastAsia="Times New Roman" w:hAnsi="Gill Sans MT" w:cs="Arial"/>
                <w:sz w:val="20"/>
                <w:szCs w:val="20"/>
                <w:lang w:eastAsia="en-AU"/>
              </w:rPr>
              <w:t>18.47%</w:t>
            </w:r>
          </w:p>
        </w:tc>
        <w:tc>
          <w:tcPr>
            <w:tcW w:w="1134" w:type="dxa"/>
            <w:tcBorders>
              <w:top w:val="nil"/>
              <w:left w:val="nil"/>
              <w:bottom w:val="single" w:sz="4" w:space="0" w:color="auto"/>
              <w:right w:val="single" w:sz="4" w:space="0" w:color="auto"/>
            </w:tcBorders>
            <w:shd w:val="clear" w:color="auto" w:fill="auto"/>
            <w:noWrap/>
            <w:vAlign w:val="bottom"/>
            <w:hideMark/>
          </w:tcPr>
          <w:p w:rsidR="00D14DFF" w:rsidRPr="003E0411" w:rsidRDefault="00D14DFF" w:rsidP="00D14DFF">
            <w:pPr>
              <w:spacing w:before="120" w:after="240" w:line="240" w:lineRule="auto"/>
              <w:jc w:val="center"/>
              <w:rPr>
                <w:rFonts w:ascii="Gill Sans MT" w:eastAsia="Times New Roman" w:hAnsi="Gill Sans MT" w:cs="Arial"/>
                <w:sz w:val="20"/>
                <w:szCs w:val="20"/>
                <w:lang w:eastAsia="en-AU"/>
              </w:rPr>
            </w:pPr>
            <w:r w:rsidRPr="003E0411">
              <w:rPr>
                <w:rFonts w:ascii="Gill Sans MT" w:eastAsia="Times New Roman" w:hAnsi="Gill Sans MT" w:cs="Arial"/>
                <w:sz w:val="20"/>
                <w:szCs w:val="20"/>
                <w:lang w:eastAsia="en-AU"/>
              </w:rPr>
              <w:t>22.60%</w:t>
            </w:r>
          </w:p>
        </w:tc>
        <w:tc>
          <w:tcPr>
            <w:tcW w:w="1134" w:type="dxa"/>
            <w:tcBorders>
              <w:top w:val="nil"/>
              <w:left w:val="nil"/>
              <w:bottom w:val="single" w:sz="4" w:space="0" w:color="auto"/>
              <w:right w:val="single" w:sz="4" w:space="0" w:color="auto"/>
            </w:tcBorders>
            <w:shd w:val="clear" w:color="auto" w:fill="auto"/>
            <w:noWrap/>
            <w:vAlign w:val="bottom"/>
            <w:hideMark/>
          </w:tcPr>
          <w:p w:rsidR="00D14DFF" w:rsidRPr="003E0411" w:rsidRDefault="00D14DFF" w:rsidP="00D14DFF">
            <w:pPr>
              <w:spacing w:before="120" w:after="240" w:line="240" w:lineRule="auto"/>
              <w:jc w:val="center"/>
              <w:rPr>
                <w:rFonts w:ascii="Gill Sans MT" w:eastAsia="Times New Roman" w:hAnsi="Gill Sans MT" w:cs="Arial"/>
                <w:sz w:val="20"/>
                <w:szCs w:val="20"/>
                <w:lang w:eastAsia="en-AU"/>
              </w:rPr>
            </w:pPr>
            <w:r w:rsidRPr="003E0411">
              <w:rPr>
                <w:rFonts w:ascii="Gill Sans MT" w:eastAsia="Times New Roman" w:hAnsi="Gill Sans MT" w:cs="Arial"/>
                <w:sz w:val="20"/>
                <w:szCs w:val="20"/>
                <w:lang w:eastAsia="en-AU"/>
              </w:rPr>
              <w:t>9.84%</w:t>
            </w:r>
          </w:p>
        </w:tc>
        <w:tc>
          <w:tcPr>
            <w:tcW w:w="1134" w:type="dxa"/>
            <w:tcBorders>
              <w:top w:val="nil"/>
              <w:left w:val="nil"/>
              <w:bottom w:val="single" w:sz="4" w:space="0" w:color="auto"/>
              <w:right w:val="single" w:sz="4" w:space="0" w:color="auto"/>
            </w:tcBorders>
            <w:shd w:val="clear" w:color="auto" w:fill="auto"/>
            <w:noWrap/>
            <w:vAlign w:val="bottom"/>
            <w:hideMark/>
          </w:tcPr>
          <w:p w:rsidR="00D14DFF" w:rsidRPr="003E0411" w:rsidRDefault="00D14DFF" w:rsidP="00D14DFF">
            <w:pPr>
              <w:spacing w:before="120" w:after="240" w:line="240" w:lineRule="auto"/>
              <w:jc w:val="center"/>
              <w:rPr>
                <w:rFonts w:ascii="Gill Sans MT" w:eastAsia="Times New Roman" w:hAnsi="Gill Sans MT" w:cs="Arial"/>
                <w:sz w:val="20"/>
                <w:szCs w:val="20"/>
                <w:lang w:eastAsia="en-AU"/>
              </w:rPr>
            </w:pPr>
            <w:r w:rsidRPr="003E0411">
              <w:rPr>
                <w:rFonts w:ascii="Gill Sans MT" w:eastAsia="Times New Roman" w:hAnsi="Gill Sans MT" w:cs="Arial"/>
                <w:sz w:val="20"/>
                <w:szCs w:val="20"/>
                <w:lang w:eastAsia="en-AU"/>
              </w:rPr>
              <w:t>9.26%</w:t>
            </w:r>
          </w:p>
        </w:tc>
      </w:tr>
      <w:tr w:rsidR="00D14DFF" w:rsidRPr="003E0411" w:rsidTr="00D14DFF">
        <w:trPr>
          <w:trHeight w:val="255"/>
        </w:trPr>
        <w:tc>
          <w:tcPr>
            <w:tcW w:w="3544" w:type="dxa"/>
            <w:tcBorders>
              <w:top w:val="nil"/>
              <w:left w:val="single" w:sz="4" w:space="0" w:color="auto"/>
              <w:bottom w:val="single" w:sz="4" w:space="0" w:color="auto"/>
              <w:right w:val="single" w:sz="4" w:space="0" w:color="auto"/>
            </w:tcBorders>
            <w:shd w:val="clear" w:color="auto" w:fill="auto"/>
            <w:noWrap/>
            <w:vAlign w:val="bottom"/>
            <w:hideMark/>
          </w:tcPr>
          <w:p w:rsidR="00D14DFF" w:rsidRPr="003E0411" w:rsidRDefault="00D14DFF" w:rsidP="00D14DFF">
            <w:pPr>
              <w:spacing w:before="120" w:after="240" w:line="240" w:lineRule="auto"/>
              <w:rPr>
                <w:rFonts w:ascii="Gill Sans MT" w:eastAsia="Times New Roman" w:hAnsi="Gill Sans MT" w:cs="Arial"/>
                <w:sz w:val="20"/>
                <w:szCs w:val="20"/>
                <w:lang w:eastAsia="en-AU"/>
              </w:rPr>
            </w:pPr>
            <w:r w:rsidRPr="003E0411">
              <w:rPr>
                <w:rFonts w:ascii="Gill Sans MT" w:eastAsia="Times New Roman" w:hAnsi="Gill Sans MT" w:cs="Arial"/>
                <w:sz w:val="20"/>
                <w:szCs w:val="20"/>
                <w:lang w:eastAsia="en-AU"/>
              </w:rPr>
              <w:t>Consent</w:t>
            </w:r>
          </w:p>
        </w:tc>
        <w:tc>
          <w:tcPr>
            <w:tcW w:w="1134" w:type="dxa"/>
            <w:tcBorders>
              <w:top w:val="nil"/>
              <w:left w:val="nil"/>
              <w:bottom w:val="single" w:sz="4" w:space="0" w:color="auto"/>
              <w:right w:val="single" w:sz="4" w:space="0" w:color="auto"/>
            </w:tcBorders>
            <w:shd w:val="clear" w:color="auto" w:fill="auto"/>
            <w:noWrap/>
            <w:vAlign w:val="bottom"/>
            <w:hideMark/>
          </w:tcPr>
          <w:p w:rsidR="00D14DFF" w:rsidRPr="003E0411" w:rsidRDefault="00D14DFF" w:rsidP="00D14DFF">
            <w:pPr>
              <w:spacing w:before="120" w:after="240" w:line="240" w:lineRule="auto"/>
              <w:jc w:val="center"/>
              <w:rPr>
                <w:rFonts w:ascii="Gill Sans MT" w:eastAsia="Times New Roman" w:hAnsi="Gill Sans MT" w:cs="Arial"/>
                <w:sz w:val="20"/>
                <w:szCs w:val="20"/>
                <w:lang w:eastAsia="en-AU"/>
              </w:rPr>
            </w:pPr>
            <w:r w:rsidRPr="003E0411">
              <w:rPr>
                <w:rFonts w:ascii="Gill Sans MT" w:eastAsia="Times New Roman" w:hAnsi="Gill Sans MT" w:cs="Arial"/>
                <w:sz w:val="20"/>
                <w:szCs w:val="20"/>
                <w:lang w:eastAsia="en-AU"/>
              </w:rPr>
              <w:t>50.96%</w:t>
            </w:r>
          </w:p>
        </w:tc>
        <w:tc>
          <w:tcPr>
            <w:tcW w:w="1134" w:type="dxa"/>
            <w:tcBorders>
              <w:top w:val="nil"/>
              <w:left w:val="nil"/>
              <w:bottom w:val="single" w:sz="4" w:space="0" w:color="auto"/>
              <w:right w:val="single" w:sz="4" w:space="0" w:color="auto"/>
            </w:tcBorders>
            <w:shd w:val="clear" w:color="auto" w:fill="auto"/>
            <w:noWrap/>
            <w:vAlign w:val="bottom"/>
            <w:hideMark/>
          </w:tcPr>
          <w:p w:rsidR="00D14DFF" w:rsidRPr="003E0411" w:rsidRDefault="00D14DFF" w:rsidP="00D14DFF">
            <w:pPr>
              <w:spacing w:before="120" w:after="240" w:line="240" w:lineRule="auto"/>
              <w:jc w:val="center"/>
              <w:rPr>
                <w:rFonts w:ascii="Gill Sans MT" w:eastAsia="Times New Roman" w:hAnsi="Gill Sans MT" w:cs="Arial"/>
                <w:sz w:val="20"/>
                <w:szCs w:val="20"/>
                <w:lang w:eastAsia="en-AU"/>
              </w:rPr>
            </w:pPr>
            <w:r w:rsidRPr="003E0411">
              <w:rPr>
                <w:rFonts w:ascii="Gill Sans MT" w:eastAsia="Times New Roman" w:hAnsi="Gill Sans MT" w:cs="Arial"/>
                <w:sz w:val="20"/>
                <w:szCs w:val="20"/>
                <w:lang w:eastAsia="en-AU"/>
              </w:rPr>
              <w:t>42.47%</w:t>
            </w:r>
          </w:p>
        </w:tc>
        <w:tc>
          <w:tcPr>
            <w:tcW w:w="1134" w:type="dxa"/>
            <w:tcBorders>
              <w:top w:val="nil"/>
              <w:left w:val="nil"/>
              <w:bottom w:val="single" w:sz="4" w:space="0" w:color="auto"/>
              <w:right w:val="single" w:sz="4" w:space="0" w:color="auto"/>
            </w:tcBorders>
            <w:shd w:val="clear" w:color="auto" w:fill="auto"/>
            <w:noWrap/>
            <w:vAlign w:val="bottom"/>
            <w:hideMark/>
          </w:tcPr>
          <w:p w:rsidR="00D14DFF" w:rsidRPr="003E0411" w:rsidRDefault="00D14DFF" w:rsidP="00D14DFF">
            <w:pPr>
              <w:spacing w:before="120" w:after="240" w:line="240" w:lineRule="auto"/>
              <w:jc w:val="center"/>
              <w:rPr>
                <w:rFonts w:ascii="Gill Sans MT" w:eastAsia="Times New Roman" w:hAnsi="Gill Sans MT" w:cs="Arial"/>
                <w:sz w:val="20"/>
                <w:szCs w:val="20"/>
                <w:lang w:eastAsia="en-AU"/>
              </w:rPr>
            </w:pPr>
            <w:r w:rsidRPr="003E0411">
              <w:rPr>
                <w:rFonts w:ascii="Gill Sans MT" w:eastAsia="Times New Roman" w:hAnsi="Gill Sans MT" w:cs="Arial"/>
                <w:sz w:val="20"/>
                <w:szCs w:val="20"/>
                <w:lang w:eastAsia="en-AU"/>
              </w:rPr>
              <w:t>46.72%</w:t>
            </w:r>
          </w:p>
        </w:tc>
        <w:tc>
          <w:tcPr>
            <w:tcW w:w="1134" w:type="dxa"/>
            <w:tcBorders>
              <w:top w:val="nil"/>
              <w:left w:val="nil"/>
              <w:bottom w:val="single" w:sz="4" w:space="0" w:color="auto"/>
              <w:right w:val="single" w:sz="4" w:space="0" w:color="auto"/>
            </w:tcBorders>
            <w:shd w:val="clear" w:color="auto" w:fill="auto"/>
            <w:noWrap/>
            <w:vAlign w:val="bottom"/>
            <w:hideMark/>
          </w:tcPr>
          <w:p w:rsidR="00D14DFF" w:rsidRPr="003E0411" w:rsidRDefault="00D14DFF" w:rsidP="00D14DFF">
            <w:pPr>
              <w:spacing w:before="120" w:after="240" w:line="240" w:lineRule="auto"/>
              <w:jc w:val="center"/>
              <w:rPr>
                <w:rFonts w:ascii="Gill Sans MT" w:eastAsia="Times New Roman" w:hAnsi="Gill Sans MT" w:cs="Arial"/>
                <w:sz w:val="20"/>
                <w:szCs w:val="20"/>
                <w:lang w:eastAsia="en-AU"/>
              </w:rPr>
            </w:pPr>
            <w:r w:rsidRPr="003E0411">
              <w:rPr>
                <w:rFonts w:ascii="Gill Sans MT" w:eastAsia="Times New Roman" w:hAnsi="Gill Sans MT" w:cs="Arial"/>
                <w:sz w:val="20"/>
                <w:szCs w:val="20"/>
                <w:lang w:eastAsia="en-AU"/>
              </w:rPr>
              <w:t>50.93%</w:t>
            </w:r>
          </w:p>
        </w:tc>
      </w:tr>
      <w:tr w:rsidR="00D14DFF" w:rsidRPr="003E0411" w:rsidTr="00D14DFF">
        <w:trPr>
          <w:trHeight w:val="255"/>
        </w:trPr>
        <w:tc>
          <w:tcPr>
            <w:tcW w:w="3544" w:type="dxa"/>
            <w:tcBorders>
              <w:top w:val="nil"/>
              <w:left w:val="single" w:sz="4" w:space="0" w:color="auto"/>
              <w:bottom w:val="single" w:sz="4" w:space="0" w:color="auto"/>
              <w:right w:val="single" w:sz="4" w:space="0" w:color="auto"/>
            </w:tcBorders>
            <w:shd w:val="clear" w:color="auto" w:fill="auto"/>
            <w:noWrap/>
            <w:vAlign w:val="bottom"/>
            <w:hideMark/>
          </w:tcPr>
          <w:p w:rsidR="00D14DFF" w:rsidRPr="003E0411" w:rsidRDefault="00D14DFF" w:rsidP="00D14DFF">
            <w:pPr>
              <w:spacing w:before="120" w:after="240" w:line="240" w:lineRule="auto"/>
              <w:rPr>
                <w:rFonts w:ascii="Gill Sans MT" w:eastAsia="Times New Roman" w:hAnsi="Gill Sans MT" w:cs="Arial"/>
                <w:sz w:val="20"/>
                <w:szCs w:val="20"/>
                <w:lang w:eastAsia="en-AU"/>
              </w:rPr>
            </w:pPr>
            <w:r w:rsidRPr="003E0411">
              <w:rPr>
                <w:rFonts w:ascii="Gill Sans MT" w:eastAsia="Times New Roman" w:hAnsi="Gill Sans MT" w:cs="Arial"/>
                <w:sz w:val="20"/>
                <w:szCs w:val="20"/>
                <w:lang w:eastAsia="en-AU"/>
              </w:rPr>
              <w:t>Amended</w:t>
            </w:r>
          </w:p>
        </w:tc>
        <w:tc>
          <w:tcPr>
            <w:tcW w:w="1134" w:type="dxa"/>
            <w:tcBorders>
              <w:top w:val="nil"/>
              <w:left w:val="nil"/>
              <w:bottom w:val="single" w:sz="4" w:space="0" w:color="auto"/>
              <w:right w:val="single" w:sz="4" w:space="0" w:color="auto"/>
            </w:tcBorders>
            <w:shd w:val="clear" w:color="auto" w:fill="auto"/>
            <w:noWrap/>
            <w:vAlign w:val="bottom"/>
            <w:hideMark/>
          </w:tcPr>
          <w:p w:rsidR="00D14DFF" w:rsidRPr="003E0411" w:rsidRDefault="00D14DFF" w:rsidP="00D14DFF">
            <w:pPr>
              <w:spacing w:before="120" w:after="240" w:line="240" w:lineRule="auto"/>
              <w:jc w:val="center"/>
              <w:rPr>
                <w:rFonts w:ascii="Gill Sans MT" w:eastAsia="Times New Roman" w:hAnsi="Gill Sans MT" w:cs="Arial"/>
                <w:sz w:val="20"/>
                <w:szCs w:val="20"/>
                <w:lang w:eastAsia="en-AU"/>
              </w:rPr>
            </w:pPr>
            <w:r w:rsidRPr="003E0411">
              <w:rPr>
                <w:rFonts w:ascii="Gill Sans MT" w:eastAsia="Times New Roman" w:hAnsi="Gill Sans MT" w:cs="Arial"/>
                <w:sz w:val="20"/>
                <w:szCs w:val="20"/>
                <w:lang w:eastAsia="en-AU"/>
              </w:rPr>
              <w:t>0.00%</w:t>
            </w:r>
          </w:p>
        </w:tc>
        <w:tc>
          <w:tcPr>
            <w:tcW w:w="1134" w:type="dxa"/>
            <w:tcBorders>
              <w:top w:val="nil"/>
              <w:left w:val="nil"/>
              <w:bottom w:val="single" w:sz="4" w:space="0" w:color="auto"/>
              <w:right w:val="single" w:sz="4" w:space="0" w:color="auto"/>
            </w:tcBorders>
            <w:shd w:val="clear" w:color="auto" w:fill="auto"/>
            <w:noWrap/>
            <w:vAlign w:val="bottom"/>
            <w:hideMark/>
          </w:tcPr>
          <w:p w:rsidR="00D14DFF" w:rsidRPr="003E0411" w:rsidRDefault="00D14DFF" w:rsidP="00D14DFF">
            <w:pPr>
              <w:spacing w:before="120" w:after="240" w:line="240" w:lineRule="auto"/>
              <w:jc w:val="center"/>
              <w:rPr>
                <w:rFonts w:ascii="Gill Sans MT" w:eastAsia="Times New Roman" w:hAnsi="Gill Sans MT" w:cs="Arial"/>
                <w:sz w:val="20"/>
                <w:szCs w:val="20"/>
                <w:lang w:eastAsia="en-AU"/>
              </w:rPr>
            </w:pPr>
            <w:r w:rsidRPr="003E0411">
              <w:rPr>
                <w:rFonts w:ascii="Gill Sans MT" w:eastAsia="Times New Roman" w:hAnsi="Gill Sans MT" w:cs="Arial"/>
                <w:sz w:val="20"/>
                <w:szCs w:val="20"/>
                <w:lang w:eastAsia="en-AU"/>
              </w:rPr>
              <w:t>2.74%</w:t>
            </w:r>
          </w:p>
        </w:tc>
        <w:tc>
          <w:tcPr>
            <w:tcW w:w="1134" w:type="dxa"/>
            <w:tcBorders>
              <w:top w:val="nil"/>
              <w:left w:val="nil"/>
              <w:bottom w:val="single" w:sz="4" w:space="0" w:color="auto"/>
              <w:right w:val="single" w:sz="4" w:space="0" w:color="auto"/>
            </w:tcBorders>
            <w:shd w:val="clear" w:color="auto" w:fill="auto"/>
            <w:noWrap/>
            <w:vAlign w:val="bottom"/>
            <w:hideMark/>
          </w:tcPr>
          <w:p w:rsidR="00D14DFF" w:rsidRPr="003E0411" w:rsidRDefault="00D14DFF" w:rsidP="00D14DFF">
            <w:pPr>
              <w:spacing w:before="120" w:after="240" w:line="240" w:lineRule="auto"/>
              <w:jc w:val="center"/>
              <w:rPr>
                <w:rFonts w:ascii="Gill Sans MT" w:eastAsia="Times New Roman" w:hAnsi="Gill Sans MT" w:cs="Arial"/>
                <w:sz w:val="20"/>
                <w:szCs w:val="20"/>
                <w:lang w:eastAsia="en-AU"/>
              </w:rPr>
            </w:pPr>
            <w:r w:rsidRPr="003E0411">
              <w:rPr>
                <w:rFonts w:ascii="Gill Sans MT" w:eastAsia="Times New Roman" w:hAnsi="Gill Sans MT" w:cs="Arial"/>
                <w:sz w:val="20"/>
                <w:szCs w:val="20"/>
                <w:lang w:eastAsia="en-AU"/>
              </w:rPr>
              <w:t>0.82%</w:t>
            </w:r>
          </w:p>
        </w:tc>
        <w:tc>
          <w:tcPr>
            <w:tcW w:w="1134" w:type="dxa"/>
            <w:tcBorders>
              <w:top w:val="nil"/>
              <w:left w:val="nil"/>
              <w:bottom w:val="single" w:sz="4" w:space="0" w:color="auto"/>
              <w:right w:val="single" w:sz="4" w:space="0" w:color="auto"/>
            </w:tcBorders>
            <w:shd w:val="clear" w:color="auto" w:fill="auto"/>
            <w:noWrap/>
            <w:vAlign w:val="bottom"/>
            <w:hideMark/>
          </w:tcPr>
          <w:p w:rsidR="00D14DFF" w:rsidRPr="003E0411" w:rsidRDefault="00D14DFF" w:rsidP="00D14DFF">
            <w:pPr>
              <w:spacing w:before="120" w:after="240" w:line="240" w:lineRule="auto"/>
              <w:jc w:val="center"/>
              <w:rPr>
                <w:rFonts w:ascii="Gill Sans MT" w:eastAsia="Times New Roman" w:hAnsi="Gill Sans MT" w:cs="Arial"/>
                <w:sz w:val="20"/>
                <w:szCs w:val="20"/>
                <w:lang w:eastAsia="en-AU"/>
              </w:rPr>
            </w:pPr>
            <w:r w:rsidRPr="003E0411">
              <w:rPr>
                <w:rFonts w:ascii="Gill Sans MT" w:eastAsia="Times New Roman" w:hAnsi="Gill Sans MT" w:cs="Arial"/>
                <w:sz w:val="20"/>
                <w:szCs w:val="20"/>
                <w:lang w:eastAsia="en-AU"/>
              </w:rPr>
              <w:t>0.00%</w:t>
            </w:r>
          </w:p>
        </w:tc>
      </w:tr>
      <w:tr w:rsidR="00D14DFF" w:rsidRPr="003E0411" w:rsidTr="00D14DFF">
        <w:trPr>
          <w:trHeight w:val="255"/>
        </w:trPr>
        <w:tc>
          <w:tcPr>
            <w:tcW w:w="3544" w:type="dxa"/>
            <w:tcBorders>
              <w:top w:val="nil"/>
              <w:left w:val="single" w:sz="4" w:space="0" w:color="auto"/>
              <w:bottom w:val="single" w:sz="4" w:space="0" w:color="auto"/>
              <w:right w:val="single" w:sz="4" w:space="0" w:color="auto"/>
            </w:tcBorders>
            <w:shd w:val="clear" w:color="auto" w:fill="auto"/>
            <w:noWrap/>
            <w:vAlign w:val="bottom"/>
            <w:hideMark/>
          </w:tcPr>
          <w:p w:rsidR="00D14DFF" w:rsidRPr="003E0411" w:rsidRDefault="00D14DFF" w:rsidP="00D14DFF">
            <w:pPr>
              <w:spacing w:before="120" w:after="240" w:line="240" w:lineRule="auto"/>
              <w:rPr>
                <w:rFonts w:ascii="Gill Sans MT" w:eastAsia="Times New Roman" w:hAnsi="Gill Sans MT" w:cs="Arial"/>
                <w:sz w:val="20"/>
                <w:szCs w:val="20"/>
                <w:lang w:eastAsia="en-AU"/>
              </w:rPr>
            </w:pPr>
            <w:r w:rsidRPr="003E0411">
              <w:rPr>
                <w:rFonts w:ascii="Gill Sans MT" w:eastAsia="Times New Roman" w:hAnsi="Gill Sans MT" w:cs="Arial"/>
                <w:sz w:val="20"/>
                <w:szCs w:val="20"/>
                <w:lang w:eastAsia="en-AU"/>
              </w:rPr>
              <w:t>Hearing</w:t>
            </w:r>
          </w:p>
        </w:tc>
        <w:tc>
          <w:tcPr>
            <w:tcW w:w="1134" w:type="dxa"/>
            <w:tcBorders>
              <w:top w:val="nil"/>
              <w:left w:val="nil"/>
              <w:bottom w:val="single" w:sz="4" w:space="0" w:color="auto"/>
              <w:right w:val="single" w:sz="4" w:space="0" w:color="auto"/>
            </w:tcBorders>
            <w:shd w:val="clear" w:color="auto" w:fill="auto"/>
            <w:noWrap/>
            <w:vAlign w:val="bottom"/>
            <w:hideMark/>
          </w:tcPr>
          <w:p w:rsidR="00D14DFF" w:rsidRPr="003E0411" w:rsidRDefault="00D14DFF" w:rsidP="00D14DFF">
            <w:pPr>
              <w:spacing w:before="120" w:after="240" w:line="240" w:lineRule="auto"/>
              <w:jc w:val="center"/>
              <w:rPr>
                <w:rFonts w:ascii="Gill Sans MT" w:eastAsia="Times New Roman" w:hAnsi="Gill Sans MT" w:cs="Arial"/>
                <w:sz w:val="20"/>
                <w:szCs w:val="20"/>
                <w:lang w:eastAsia="en-AU"/>
              </w:rPr>
            </w:pPr>
            <w:r w:rsidRPr="003E0411">
              <w:rPr>
                <w:rFonts w:ascii="Gill Sans MT" w:eastAsia="Times New Roman" w:hAnsi="Gill Sans MT" w:cs="Arial"/>
                <w:sz w:val="20"/>
                <w:szCs w:val="20"/>
                <w:lang w:eastAsia="en-AU"/>
              </w:rPr>
              <w:t>10.83%</w:t>
            </w:r>
          </w:p>
        </w:tc>
        <w:tc>
          <w:tcPr>
            <w:tcW w:w="1134" w:type="dxa"/>
            <w:tcBorders>
              <w:top w:val="nil"/>
              <w:left w:val="nil"/>
              <w:bottom w:val="single" w:sz="4" w:space="0" w:color="auto"/>
              <w:right w:val="single" w:sz="4" w:space="0" w:color="auto"/>
            </w:tcBorders>
            <w:shd w:val="clear" w:color="auto" w:fill="auto"/>
            <w:noWrap/>
            <w:vAlign w:val="bottom"/>
            <w:hideMark/>
          </w:tcPr>
          <w:p w:rsidR="00D14DFF" w:rsidRPr="003E0411" w:rsidRDefault="00D14DFF" w:rsidP="00D14DFF">
            <w:pPr>
              <w:spacing w:before="120" w:after="240" w:line="240" w:lineRule="auto"/>
              <w:jc w:val="center"/>
              <w:rPr>
                <w:rFonts w:ascii="Gill Sans MT" w:eastAsia="Times New Roman" w:hAnsi="Gill Sans MT" w:cs="Arial"/>
                <w:sz w:val="20"/>
                <w:szCs w:val="20"/>
                <w:lang w:eastAsia="en-AU"/>
              </w:rPr>
            </w:pPr>
            <w:r w:rsidRPr="003E0411">
              <w:rPr>
                <w:rFonts w:ascii="Gill Sans MT" w:eastAsia="Times New Roman" w:hAnsi="Gill Sans MT" w:cs="Arial"/>
                <w:sz w:val="20"/>
                <w:szCs w:val="20"/>
                <w:lang w:eastAsia="en-AU"/>
              </w:rPr>
              <w:t>15.75%</w:t>
            </w:r>
          </w:p>
        </w:tc>
        <w:tc>
          <w:tcPr>
            <w:tcW w:w="1134" w:type="dxa"/>
            <w:tcBorders>
              <w:top w:val="nil"/>
              <w:left w:val="nil"/>
              <w:bottom w:val="single" w:sz="4" w:space="0" w:color="auto"/>
              <w:right w:val="single" w:sz="4" w:space="0" w:color="auto"/>
            </w:tcBorders>
            <w:shd w:val="clear" w:color="auto" w:fill="auto"/>
            <w:noWrap/>
            <w:vAlign w:val="bottom"/>
            <w:hideMark/>
          </w:tcPr>
          <w:p w:rsidR="00D14DFF" w:rsidRPr="003E0411" w:rsidRDefault="00D14DFF" w:rsidP="00D14DFF">
            <w:pPr>
              <w:spacing w:before="120" w:after="240" w:line="240" w:lineRule="auto"/>
              <w:jc w:val="center"/>
              <w:rPr>
                <w:rFonts w:ascii="Gill Sans MT" w:eastAsia="Times New Roman" w:hAnsi="Gill Sans MT" w:cs="Arial"/>
                <w:sz w:val="20"/>
                <w:szCs w:val="20"/>
                <w:lang w:eastAsia="en-AU"/>
              </w:rPr>
            </w:pPr>
            <w:r w:rsidRPr="003E0411">
              <w:rPr>
                <w:rFonts w:ascii="Gill Sans MT" w:eastAsia="Times New Roman" w:hAnsi="Gill Sans MT" w:cs="Arial"/>
                <w:sz w:val="20"/>
                <w:szCs w:val="20"/>
                <w:lang w:eastAsia="en-AU"/>
              </w:rPr>
              <w:t>12.30%</w:t>
            </w:r>
          </w:p>
        </w:tc>
        <w:tc>
          <w:tcPr>
            <w:tcW w:w="1134" w:type="dxa"/>
            <w:tcBorders>
              <w:top w:val="nil"/>
              <w:left w:val="nil"/>
              <w:bottom w:val="single" w:sz="4" w:space="0" w:color="auto"/>
              <w:right w:val="single" w:sz="4" w:space="0" w:color="auto"/>
            </w:tcBorders>
            <w:shd w:val="clear" w:color="auto" w:fill="auto"/>
            <w:noWrap/>
            <w:vAlign w:val="bottom"/>
            <w:hideMark/>
          </w:tcPr>
          <w:p w:rsidR="00D14DFF" w:rsidRPr="003E0411" w:rsidRDefault="00D14DFF" w:rsidP="00D14DFF">
            <w:pPr>
              <w:spacing w:before="120" w:after="240" w:line="240" w:lineRule="auto"/>
              <w:jc w:val="center"/>
              <w:rPr>
                <w:rFonts w:ascii="Gill Sans MT" w:eastAsia="Times New Roman" w:hAnsi="Gill Sans MT" w:cs="Arial"/>
                <w:sz w:val="20"/>
                <w:szCs w:val="20"/>
                <w:lang w:eastAsia="en-AU"/>
              </w:rPr>
            </w:pPr>
            <w:r w:rsidRPr="003E0411">
              <w:rPr>
                <w:rFonts w:ascii="Gill Sans MT" w:eastAsia="Times New Roman" w:hAnsi="Gill Sans MT" w:cs="Arial"/>
                <w:sz w:val="20"/>
                <w:szCs w:val="20"/>
                <w:lang w:eastAsia="en-AU"/>
              </w:rPr>
              <w:t>12.96%</w:t>
            </w:r>
          </w:p>
        </w:tc>
      </w:tr>
      <w:tr w:rsidR="00D14DFF" w:rsidRPr="003E0411" w:rsidTr="00D14DFF">
        <w:trPr>
          <w:trHeight w:val="255"/>
        </w:trPr>
        <w:tc>
          <w:tcPr>
            <w:tcW w:w="3544"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14DFF" w:rsidRPr="003E0411" w:rsidRDefault="00D14DFF" w:rsidP="00D14DFF">
            <w:pPr>
              <w:spacing w:before="120" w:after="240" w:line="240" w:lineRule="auto"/>
              <w:jc w:val="center"/>
              <w:rPr>
                <w:rFonts w:ascii="Gill Sans MT" w:eastAsia="Times New Roman" w:hAnsi="Gill Sans MT" w:cs="Arial"/>
                <w:b/>
                <w:bCs/>
                <w:sz w:val="20"/>
                <w:szCs w:val="20"/>
                <w:lang w:eastAsia="en-AU"/>
              </w:rPr>
            </w:pPr>
            <w:r w:rsidRPr="003E0411">
              <w:rPr>
                <w:rFonts w:ascii="Gill Sans MT" w:eastAsia="Times New Roman" w:hAnsi="Gill Sans MT" w:cs="Arial"/>
                <w:b/>
                <w:bCs/>
                <w:sz w:val="20"/>
                <w:szCs w:val="20"/>
                <w:lang w:eastAsia="en-AU"/>
              </w:rPr>
              <w:t>% Consent / Hearings to substantive decisions</w:t>
            </w:r>
          </w:p>
        </w:tc>
        <w:tc>
          <w:tcPr>
            <w:tcW w:w="1134" w:type="dxa"/>
            <w:tcBorders>
              <w:top w:val="nil"/>
              <w:left w:val="nil"/>
              <w:bottom w:val="nil"/>
              <w:right w:val="nil"/>
            </w:tcBorders>
            <w:shd w:val="clear" w:color="auto" w:fill="auto"/>
            <w:noWrap/>
            <w:vAlign w:val="bottom"/>
            <w:hideMark/>
          </w:tcPr>
          <w:p w:rsidR="00D14DFF" w:rsidRPr="003E0411" w:rsidRDefault="00D14DFF" w:rsidP="00D14DFF">
            <w:pPr>
              <w:spacing w:before="120" w:after="240" w:line="240" w:lineRule="auto"/>
              <w:jc w:val="center"/>
              <w:rPr>
                <w:rFonts w:ascii="Gill Sans MT" w:eastAsia="Times New Roman" w:hAnsi="Gill Sans MT" w:cs="Arial"/>
                <w:b/>
                <w:bCs/>
                <w:sz w:val="20"/>
                <w:szCs w:val="20"/>
                <w:lang w:eastAsia="en-AU"/>
              </w:rPr>
            </w:pPr>
          </w:p>
        </w:tc>
        <w:tc>
          <w:tcPr>
            <w:tcW w:w="1134" w:type="dxa"/>
            <w:tcBorders>
              <w:top w:val="nil"/>
              <w:left w:val="nil"/>
              <w:bottom w:val="nil"/>
              <w:right w:val="nil"/>
            </w:tcBorders>
            <w:shd w:val="clear" w:color="auto" w:fill="auto"/>
            <w:noWrap/>
            <w:vAlign w:val="bottom"/>
            <w:hideMark/>
          </w:tcPr>
          <w:p w:rsidR="00D14DFF" w:rsidRPr="003E0411" w:rsidRDefault="00D14DFF" w:rsidP="00D14DFF">
            <w:pPr>
              <w:spacing w:before="120" w:after="240" w:line="240" w:lineRule="auto"/>
              <w:jc w:val="center"/>
              <w:rPr>
                <w:rFonts w:ascii="Gill Sans MT" w:eastAsia="Times New Roman" w:hAnsi="Gill Sans MT" w:cs="Arial"/>
                <w:b/>
                <w:bCs/>
                <w:sz w:val="20"/>
                <w:szCs w:val="20"/>
                <w:lang w:eastAsia="en-AU"/>
              </w:rPr>
            </w:pPr>
          </w:p>
        </w:tc>
        <w:tc>
          <w:tcPr>
            <w:tcW w:w="1134" w:type="dxa"/>
            <w:tcBorders>
              <w:top w:val="nil"/>
              <w:left w:val="nil"/>
              <w:bottom w:val="nil"/>
              <w:right w:val="nil"/>
            </w:tcBorders>
            <w:shd w:val="clear" w:color="auto" w:fill="auto"/>
            <w:noWrap/>
            <w:vAlign w:val="bottom"/>
            <w:hideMark/>
          </w:tcPr>
          <w:p w:rsidR="00D14DFF" w:rsidRPr="003E0411" w:rsidRDefault="00D14DFF" w:rsidP="00D14DFF">
            <w:pPr>
              <w:spacing w:before="120" w:after="240" w:line="240" w:lineRule="auto"/>
              <w:jc w:val="center"/>
              <w:rPr>
                <w:rFonts w:ascii="Gill Sans MT" w:eastAsia="Times New Roman" w:hAnsi="Gill Sans MT" w:cs="Arial"/>
                <w:b/>
                <w:bCs/>
                <w:sz w:val="20"/>
                <w:szCs w:val="20"/>
                <w:lang w:eastAsia="en-AU"/>
              </w:rPr>
            </w:pPr>
          </w:p>
        </w:tc>
        <w:tc>
          <w:tcPr>
            <w:tcW w:w="1134" w:type="dxa"/>
            <w:tcBorders>
              <w:top w:val="nil"/>
              <w:left w:val="nil"/>
              <w:bottom w:val="nil"/>
              <w:right w:val="nil"/>
            </w:tcBorders>
            <w:shd w:val="clear" w:color="auto" w:fill="auto"/>
            <w:noWrap/>
            <w:vAlign w:val="bottom"/>
            <w:hideMark/>
          </w:tcPr>
          <w:p w:rsidR="00D14DFF" w:rsidRPr="003E0411" w:rsidRDefault="00D14DFF" w:rsidP="00D14DFF">
            <w:pPr>
              <w:spacing w:before="120" w:after="240" w:line="240" w:lineRule="auto"/>
              <w:jc w:val="center"/>
              <w:rPr>
                <w:rFonts w:ascii="Gill Sans MT" w:eastAsia="Times New Roman" w:hAnsi="Gill Sans MT" w:cs="Arial"/>
                <w:b/>
                <w:bCs/>
                <w:sz w:val="20"/>
                <w:szCs w:val="20"/>
                <w:lang w:eastAsia="en-AU"/>
              </w:rPr>
            </w:pPr>
          </w:p>
        </w:tc>
      </w:tr>
      <w:tr w:rsidR="00D14DFF" w:rsidRPr="00DF329C" w:rsidTr="00D14DFF">
        <w:trPr>
          <w:trHeight w:val="255"/>
        </w:trPr>
        <w:tc>
          <w:tcPr>
            <w:tcW w:w="35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14DFF" w:rsidRPr="00F77CC1" w:rsidRDefault="00D14DFF" w:rsidP="001553E1">
            <w:pPr>
              <w:spacing w:before="120" w:after="240" w:line="240" w:lineRule="auto"/>
              <w:rPr>
                <w:rFonts w:ascii="Gill Sans MT" w:hAnsi="Gill Sans MT" w:cs="Arial"/>
                <w:sz w:val="20"/>
                <w:szCs w:val="20"/>
              </w:rPr>
            </w:pPr>
            <w:r w:rsidRPr="00F77CC1">
              <w:rPr>
                <w:rFonts w:ascii="Gill Sans MT" w:hAnsi="Gill Sans MT" w:cs="Arial"/>
                <w:sz w:val="20"/>
                <w:szCs w:val="20"/>
              </w:rPr>
              <w:t>Consent</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D14DFF" w:rsidRPr="00F77CC1" w:rsidRDefault="00D14DFF" w:rsidP="00D14DFF">
            <w:pPr>
              <w:spacing w:before="120" w:after="240" w:line="240" w:lineRule="auto"/>
              <w:jc w:val="center"/>
              <w:rPr>
                <w:rFonts w:ascii="Gill Sans MT" w:hAnsi="Gill Sans MT" w:cs="Arial"/>
                <w:sz w:val="20"/>
                <w:szCs w:val="20"/>
              </w:rPr>
            </w:pPr>
            <w:r w:rsidRPr="00F77CC1">
              <w:rPr>
                <w:rFonts w:ascii="Gill Sans MT" w:hAnsi="Gill Sans MT" w:cs="Arial"/>
                <w:sz w:val="20"/>
                <w:szCs w:val="20"/>
              </w:rPr>
              <w:t>82.47%</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D14DFF" w:rsidRPr="00F77CC1" w:rsidRDefault="00D14DFF" w:rsidP="00D14DFF">
            <w:pPr>
              <w:spacing w:before="120" w:after="240" w:line="240" w:lineRule="auto"/>
              <w:jc w:val="center"/>
              <w:rPr>
                <w:rFonts w:ascii="Gill Sans MT" w:hAnsi="Gill Sans MT" w:cs="Arial"/>
                <w:sz w:val="20"/>
                <w:szCs w:val="20"/>
              </w:rPr>
            </w:pPr>
            <w:r w:rsidRPr="00F77CC1">
              <w:rPr>
                <w:rFonts w:ascii="Gill Sans MT" w:hAnsi="Gill Sans MT" w:cs="Arial"/>
                <w:sz w:val="20"/>
                <w:szCs w:val="20"/>
              </w:rPr>
              <w:t>72.94%</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D14DFF" w:rsidRPr="00F77CC1" w:rsidRDefault="00D14DFF" w:rsidP="00D14DFF">
            <w:pPr>
              <w:spacing w:before="120" w:after="240" w:line="240" w:lineRule="auto"/>
              <w:jc w:val="center"/>
              <w:rPr>
                <w:rFonts w:ascii="Gill Sans MT" w:hAnsi="Gill Sans MT" w:cs="Arial"/>
                <w:sz w:val="20"/>
                <w:szCs w:val="20"/>
              </w:rPr>
            </w:pPr>
            <w:r w:rsidRPr="00F77CC1">
              <w:rPr>
                <w:rFonts w:ascii="Gill Sans MT" w:hAnsi="Gill Sans MT" w:cs="Arial"/>
                <w:sz w:val="20"/>
                <w:szCs w:val="20"/>
              </w:rPr>
              <w:t>79.17%</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D14DFF" w:rsidRPr="00F77CC1" w:rsidRDefault="00D14DFF" w:rsidP="00D14DFF">
            <w:pPr>
              <w:spacing w:before="120" w:after="240" w:line="240" w:lineRule="auto"/>
              <w:jc w:val="center"/>
              <w:rPr>
                <w:rFonts w:ascii="Gill Sans MT" w:hAnsi="Gill Sans MT" w:cs="Arial"/>
                <w:sz w:val="20"/>
                <w:szCs w:val="20"/>
              </w:rPr>
            </w:pPr>
            <w:r>
              <w:rPr>
                <w:rFonts w:ascii="Gill Sans MT" w:hAnsi="Gill Sans MT" w:cs="Arial"/>
                <w:sz w:val="20"/>
                <w:szCs w:val="20"/>
              </w:rPr>
              <w:t>79.71%</w:t>
            </w:r>
          </w:p>
        </w:tc>
      </w:tr>
      <w:tr w:rsidR="00D14DFF" w:rsidRPr="00DF329C" w:rsidTr="00D14DFF">
        <w:trPr>
          <w:trHeight w:val="255"/>
        </w:trPr>
        <w:tc>
          <w:tcPr>
            <w:tcW w:w="3544" w:type="dxa"/>
            <w:tcBorders>
              <w:top w:val="nil"/>
              <w:left w:val="single" w:sz="4" w:space="0" w:color="auto"/>
              <w:bottom w:val="single" w:sz="4" w:space="0" w:color="auto"/>
              <w:right w:val="single" w:sz="4" w:space="0" w:color="auto"/>
            </w:tcBorders>
            <w:shd w:val="clear" w:color="auto" w:fill="auto"/>
            <w:noWrap/>
            <w:vAlign w:val="bottom"/>
            <w:hideMark/>
          </w:tcPr>
          <w:p w:rsidR="00D14DFF" w:rsidRPr="00F77CC1" w:rsidRDefault="00D14DFF" w:rsidP="001553E1">
            <w:pPr>
              <w:spacing w:before="120" w:after="240" w:line="240" w:lineRule="auto"/>
              <w:rPr>
                <w:rFonts w:ascii="Gill Sans MT" w:hAnsi="Gill Sans MT" w:cs="Arial"/>
                <w:sz w:val="20"/>
                <w:szCs w:val="20"/>
              </w:rPr>
            </w:pPr>
            <w:r w:rsidRPr="00F77CC1">
              <w:rPr>
                <w:rFonts w:ascii="Gill Sans MT" w:hAnsi="Gill Sans MT" w:cs="Arial"/>
                <w:sz w:val="20"/>
                <w:szCs w:val="20"/>
              </w:rPr>
              <w:t>Hearings</w:t>
            </w:r>
          </w:p>
        </w:tc>
        <w:tc>
          <w:tcPr>
            <w:tcW w:w="1134" w:type="dxa"/>
            <w:tcBorders>
              <w:top w:val="nil"/>
              <w:left w:val="nil"/>
              <w:bottom w:val="single" w:sz="4" w:space="0" w:color="auto"/>
              <w:right w:val="single" w:sz="4" w:space="0" w:color="auto"/>
            </w:tcBorders>
            <w:shd w:val="clear" w:color="auto" w:fill="auto"/>
            <w:noWrap/>
            <w:vAlign w:val="bottom"/>
            <w:hideMark/>
          </w:tcPr>
          <w:p w:rsidR="00D14DFF" w:rsidRPr="00F77CC1" w:rsidRDefault="00D14DFF" w:rsidP="00D14DFF">
            <w:pPr>
              <w:spacing w:before="120" w:after="240" w:line="240" w:lineRule="auto"/>
              <w:jc w:val="center"/>
              <w:rPr>
                <w:rFonts w:ascii="Gill Sans MT" w:hAnsi="Gill Sans MT" w:cs="Arial"/>
                <w:sz w:val="20"/>
                <w:szCs w:val="20"/>
              </w:rPr>
            </w:pPr>
            <w:r w:rsidRPr="00F77CC1">
              <w:rPr>
                <w:rFonts w:ascii="Gill Sans MT" w:hAnsi="Gill Sans MT" w:cs="Arial"/>
                <w:sz w:val="20"/>
                <w:szCs w:val="20"/>
              </w:rPr>
              <w:t>17.53%</w:t>
            </w:r>
          </w:p>
        </w:tc>
        <w:tc>
          <w:tcPr>
            <w:tcW w:w="1134" w:type="dxa"/>
            <w:tcBorders>
              <w:top w:val="nil"/>
              <w:left w:val="nil"/>
              <w:bottom w:val="single" w:sz="4" w:space="0" w:color="auto"/>
              <w:right w:val="single" w:sz="4" w:space="0" w:color="auto"/>
            </w:tcBorders>
            <w:shd w:val="clear" w:color="auto" w:fill="auto"/>
            <w:noWrap/>
            <w:vAlign w:val="bottom"/>
            <w:hideMark/>
          </w:tcPr>
          <w:p w:rsidR="00D14DFF" w:rsidRPr="00F77CC1" w:rsidRDefault="00D14DFF" w:rsidP="00D14DFF">
            <w:pPr>
              <w:spacing w:before="120" w:after="240" w:line="240" w:lineRule="auto"/>
              <w:jc w:val="center"/>
              <w:rPr>
                <w:rFonts w:ascii="Gill Sans MT" w:hAnsi="Gill Sans MT" w:cs="Arial"/>
                <w:sz w:val="20"/>
                <w:szCs w:val="20"/>
              </w:rPr>
            </w:pPr>
            <w:r w:rsidRPr="00F77CC1">
              <w:rPr>
                <w:rFonts w:ascii="Gill Sans MT" w:hAnsi="Gill Sans MT" w:cs="Arial"/>
                <w:sz w:val="20"/>
                <w:szCs w:val="20"/>
              </w:rPr>
              <w:t>27.06%</w:t>
            </w:r>
          </w:p>
        </w:tc>
        <w:tc>
          <w:tcPr>
            <w:tcW w:w="1134" w:type="dxa"/>
            <w:tcBorders>
              <w:top w:val="nil"/>
              <w:left w:val="nil"/>
              <w:bottom w:val="single" w:sz="4" w:space="0" w:color="auto"/>
              <w:right w:val="single" w:sz="4" w:space="0" w:color="auto"/>
            </w:tcBorders>
            <w:shd w:val="clear" w:color="auto" w:fill="auto"/>
            <w:noWrap/>
            <w:vAlign w:val="bottom"/>
            <w:hideMark/>
          </w:tcPr>
          <w:p w:rsidR="00D14DFF" w:rsidRPr="00F77CC1" w:rsidRDefault="00D14DFF" w:rsidP="00D14DFF">
            <w:pPr>
              <w:spacing w:before="120" w:after="240" w:line="240" w:lineRule="auto"/>
              <w:jc w:val="center"/>
              <w:rPr>
                <w:rFonts w:ascii="Gill Sans MT" w:hAnsi="Gill Sans MT" w:cs="Arial"/>
                <w:sz w:val="20"/>
                <w:szCs w:val="20"/>
              </w:rPr>
            </w:pPr>
            <w:r w:rsidRPr="00F77CC1">
              <w:rPr>
                <w:rFonts w:ascii="Gill Sans MT" w:hAnsi="Gill Sans MT" w:cs="Arial"/>
                <w:sz w:val="20"/>
                <w:szCs w:val="20"/>
              </w:rPr>
              <w:t>20.83%</w:t>
            </w:r>
          </w:p>
        </w:tc>
        <w:tc>
          <w:tcPr>
            <w:tcW w:w="1134" w:type="dxa"/>
            <w:tcBorders>
              <w:top w:val="nil"/>
              <w:left w:val="nil"/>
              <w:bottom w:val="single" w:sz="4" w:space="0" w:color="auto"/>
              <w:right w:val="single" w:sz="4" w:space="0" w:color="auto"/>
            </w:tcBorders>
            <w:shd w:val="clear" w:color="auto" w:fill="auto"/>
            <w:noWrap/>
            <w:vAlign w:val="bottom"/>
            <w:hideMark/>
          </w:tcPr>
          <w:p w:rsidR="00D14DFF" w:rsidRPr="00F77CC1" w:rsidRDefault="00D14DFF" w:rsidP="00D14DFF">
            <w:pPr>
              <w:spacing w:before="120" w:after="240" w:line="240" w:lineRule="auto"/>
              <w:jc w:val="center"/>
              <w:rPr>
                <w:rFonts w:ascii="Gill Sans MT" w:hAnsi="Gill Sans MT" w:cs="Arial"/>
                <w:sz w:val="20"/>
                <w:szCs w:val="20"/>
              </w:rPr>
            </w:pPr>
            <w:r>
              <w:rPr>
                <w:rFonts w:ascii="Gill Sans MT" w:hAnsi="Gill Sans MT" w:cs="Arial"/>
                <w:sz w:val="20"/>
                <w:szCs w:val="20"/>
              </w:rPr>
              <w:t>20.29%</w:t>
            </w:r>
          </w:p>
        </w:tc>
      </w:tr>
    </w:tbl>
    <w:p w:rsidR="00784D43" w:rsidRDefault="00784D43" w:rsidP="00941DC0">
      <w:pPr>
        <w:spacing w:before="120" w:after="240" w:line="240" w:lineRule="auto"/>
        <w:jc w:val="both"/>
        <w:rPr>
          <w:rFonts w:ascii="Gill Sans MT" w:eastAsia="Times New Roman" w:hAnsi="Gill Sans MT" w:cs="Arial"/>
          <w:sz w:val="24"/>
          <w:szCs w:val="24"/>
          <w:lang w:eastAsia="en-AU"/>
        </w:rPr>
      </w:pPr>
    </w:p>
    <w:p w:rsidR="001F068B" w:rsidRDefault="001F068B" w:rsidP="00941DC0">
      <w:pPr>
        <w:spacing w:before="120" w:after="240" w:line="240" w:lineRule="auto"/>
        <w:jc w:val="both"/>
        <w:rPr>
          <w:rFonts w:ascii="Gill Sans MT" w:eastAsia="Times New Roman" w:hAnsi="Gill Sans MT" w:cs="Arial"/>
          <w:sz w:val="24"/>
          <w:szCs w:val="24"/>
          <w:lang w:eastAsia="en-AU"/>
        </w:rPr>
      </w:pPr>
      <w:r w:rsidRPr="00C36CF6">
        <w:rPr>
          <w:rFonts w:ascii="Gill Sans MT" w:eastAsia="Times New Roman" w:hAnsi="Gill Sans MT" w:cs="Arial"/>
          <w:sz w:val="24"/>
          <w:szCs w:val="24"/>
          <w:lang w:eastAsia="en-AU"/>
        </w:rPr>
        <w:t xml:space="preserve">The following table sets out the percentage of case heard within 90 days and the percentage of cases falling outside that period.  </w:t>
      </w:r>
    </w:p>
    <w:tbl>
      <w:tblPr>
        <w:tblW w:w="8070" w:type="dxa"/>
        <w:jc w:val="center"/>
        <w:tblInd w:w="-5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260"/>
        <w:gridCol w:w="1274"/>
        <w:gridCol w:w="1134"/>
        <w:gridCol w:w="1134"/>
        <w:gridCol w:w="1134"/>
        <w:gridCol w:w="1134"/>
      </w:tblGrid>
      <w:tr w:rsidR="00D14DFF" w:rsidRPr="00A1521B" w:rsidTr="00D14DFF">
        <w:trPr>
          <w:cantSplit/>
          <w:jc w:val="center"/>
        </w:trPr>
        <w:tc>
          <w:tcPr>
            <w:tcW w:w="2260" w:type="dxa"/>
            <w:tcBorders>
              <w:top w:val="single" w:sz="4" w:space="0" w:color="auto"/>
              <w:left w:val="single" w:sz="4" w:space="0" w:color="auto"/>
              <w:bottom w:val="single" w:sz="4" w:space="0" w:color="auto"/>
              <w:right w:val="single" w:sz="4" w:space="0" w:color="auto"/>
            </w:tcBorders>
            <w:shd w:val="clear" w:color="auto" w:fill="7F7F7F"/>
            <w:hideMark/>
          </w:tcPr>
          <w:p w:rsidR="00D14DFF" w:rsidRPr="00A1521B" w:rsidRDefault="00D14DFF" w:rsidP="00941DC0">
            <w:pPr>
              <w:keepNext/>
              <w:numPr>
                <w:ilvl w:val="12"/>
                <w:numId w:val="0"/>
              </w:numPr>
              <w:overflowPunct w:val="0"/>
              <w:autoSpaceDE w:val="0"/>
              <w:autoSpaceDN w:val="0"/>
              <w:adjustRightInd w:val="0"/>
              <w:spacing w:before="120" w:after="240" w:line="240" w:lineRule="auto"/>
              <w:rPr>
                <w:rFonts w:ascii="Gill Sans MT" w:eastAsia="Times New Roman" w:hAnsi="Gill Sans MT"/>
                <w:b/>
                <w:sz w:val="20"/>
                <w:szCs w:val="20"/>
                <w:lang w:eastAsia="en-AU"/>
              </w:rPr>
            </w:pPr>
            <w:r w:rsidRPr="00A1521B">
              <w:rPr>
                <w:rFonts w:ascii="Gill Sans MT" w:eastAsia="Times New Roman" w:hAnsi="Gill Sans MT"/>
                <w:b/>
                <w:sz w:val="20"/>
                <w:szCs w:val="20"/>
                <w:lang w:eastAsia="en-AU"/>
              </w:rPr>
              <w:t>Performance Indicator</w:t>
            </w:r>
          </w:p>
        </w:tc>
        <w:tc>
          <w:tcPr>
            <w:tcW w:w="1274" w:type="dxa"/>
            <w:tcBorders>
              <w:top w:val="single" w:sz="4" w:space="0" w:color="auto"/>
              <w:left w:val="single" w:sz="4" w:space="0" w:color="auto"/>
              <w:bottom w:val="single" w:sz="4" w:space="0" w:color="auto"/>
              <w:right w:val="single" w:sz="4" w:space="0" w:color="auto"/>
            </w:tcBorders>
            <w:shd w:val="clear" w:color="auto" w:fill="7F7F7F"/>
            <w:hideMark/>
          </w:tcPr>
          <w:p w:rsidR="00D14DFF" w:rsidRPr="00A1521B" w:rsidRDefault="00D14DFF" w:rsidP="00941DC0">
            <w:pPr>
              <w:keepNext/>
              <w:numPr>
                <w:ilvl w:val="12"/>
                <w:numId w:val="0"/>
              </w:numPr>
              <w:overflowPunct w:val="0"/>
              <w:autoSpaceDE w:val="0"/>
              <w:autoSpaceDN w:val="0"/>
              <w:adjustRightInd w:val="0"/>
              <w:spacing w:before="120" w:after="240" w:line="240" w:lineRule="auto"/>
              <w:jc w:val="center"/>
              <w:rPr>
                <w:rFonts w:ascii="Gill Sans MT" w:eastAsia="Times New Roman" w:hAnsi="Gill Sans MT"/>
                <w:b/>
                <w:sz w:val="20"/>
                <w:szCs w:val="20"/>
                <w:lang w:eastAsia="en-AU"/>
              </w:rPr>
            </w:pPr>
            <w:r w:rsidRPr="00A1521B">
              <w:rPr>
                <w:rFonts w:ascii="Gill Sans MT" w:eastAsia="Times New Roman" w:hAnsi="Gill Sans MT"/>
                <w:b/>
                <w:sz w:val="20"/>
                <w:szCs w:val="20"/>
                <w:lang w:eastAsia="en-AU"/>
              </w:rPr>
              <w:t>Unit of Measure</w:t>
            </w:r>
          </w:p>
        </w:tc>
        <w:tc>
          <w:tcPr>
            <w:tcW w:w="1134" w:type="dxa"/>
            <w:tcBorders>
              <w:top w:val="single" w:sz="4" w:space="0" w:color="auto"/>
              <w:left w:val="single" w:sz="4" w:space="0" w:color="auto"/>
              <w:bottom w:val="single" w:sz="4" w:space="0" w:color="auto"/>
              <w:right w:val="single" w:sz="4" w:space="0" w:color="auto"/>
            </w:tcBorders>
            <w:shd w:val="clear" w:color="auto" w:fill="7F7F7F"/>
          </w:tcPr>
          <w:p w:rsidR="00D14DFF" w:rsidRPr="00A1521B" w:rsidRDefault="003F695B" w:rsidP="00941DC0">
            <w:pPr>
              <w:keepNext/>
              <w:numPr>
                <w:ilvl w:val="12"/>
                <w:numId w:val="0"/>
              </w:numPr>
              <w:overflowPunct w:val="0"/>
              <w:autoSpaceDE w:val="0"/>
              <w:autoSpaceDN w:val="0"/>
              <w:adjustRightInd w:val="0"/>
              <w:spacing w:before="120" w:after="240" w:line="240" w:lineRule="auto"/>
              <w:jc w:val="center"/>
              <w:rPr>
                <w:rFonts w:ascii="Gill Sans MT" w:eastAsia="Times New Roman" w:hAnsi="Gill Sans MT"/>
                <w:b/>
                <w:sz w:val="20"/>
                <w:szCs w:val="20"/>
                <w:lang w:eastAsia="en-AU"/>
              </w:rPr>
            </w:pPr>
            <w:r>
              <w:rPr>
                <w:rFonts w:ascii="Gill Sans MT" w:eastAsia="Times New Roman" w:hAnsi="Gill Sans MT"/>
                <w:b/>
                <w:sz w:val="20"/>
                <w:szCs w:val="20"/>
                <w:lang w:eastAsia="en-AU"/>
              </w:rPr>
              <w:t>2012–</w:t>
            </w:r>
            <w:r w:rsidR="00D14DFF" w:rsidRPr="00A1521B">
              <w:rPr>
                <w:rFonts w:ascii="Gill Sans MT" w:eastAsia="Times New Roman" w:hAnsi="Gill Sans MT"/>
                <w:b/>
                <w:sz w:val="20"/>
                <w:szCs w:val="20"/>
                <w:lang w:eastAsia="en-AU"/>
              </w:rPr>
              <w:t>13 Actual</w:t>
            </w:r>
          </w:p>
        </w:tc>
        <w:tc>
          <w:tcPr>
            <w:tcW w:w="1134" w:type="dxa"/>
            <w:tcBorders>
              <w:top w:val="single" w:sz="4" w:space="0" w:color="auto"/>
              <w:left w:val="single" w:sz="4" w:space="0" w:color="auto"/>
              <w:bottom w:val="single" w:sz="4" w:space="0" w:color="auto"/>
              <w:right w:val="single" w:sz="4" w:space="0" w:color="auto"/>
            </w:tcBorders>
            <w:shd w:val="clear" w:color="auto" w:fill="7F7F7F"/>
          </w:tcPr>
          <w:p w:rsidR="00D14DFF" w:rsidRPr="00A1521B" w:rsidRDefault="003F695B" w:rsidP="00941DC0">
            <w:pPr>
              <w:keepNext/>
              <w:numPr>
                <w:ilvl w:val="12"/>
                <w:numId w:val="0"/>
              </w:numPr>
              <w:overflowPunct w:val="0"/>
              <w:autoSpaceDE w:val="0"/>
              <w:autoSpaceDN w:val="0"/>
              <w:adjustRightInd w:val="0"/>
              <w:spacing w:before="120" w:after="240" w:line="240" w:lineRule="auto"/>
              <w:jc w:val="center"/>
              <w:rPr>
                <w:rFonts w:ascii="Gill Sans MT" w:eastAsia="Times New Roman" w:hAnsi="Gill Sans MT"/>
                <w:b/>
                <w:sz w:val="20"/>
                <w:szCs w:val="20"/>
                <w:lang w:eastAsia="en-AU"/>
              </w:rPr>
            </w:pPr>
            <w:r>
              <w:rPr>
                <w:rFonts w:ascii="Gill Sans MT" w:eastAsia="Times New Roman" w:hAnsi="Gill Sans MT"/>
                <w:b/>
                <w:sz w:val="20"/>
                <w:szCs w:val="20"/>
                <w:lang w:eastAsia="en-AU"/>
              </w:rPr>
              <w:t>2013-</w:t>
            </w:r>
            <w:r w:rsidR="00D14DFF" w:rsidRPr="00A1521B">
              <w:rPr>
                <w:rFonts w:ascii="Gill Sans MT" w:eastAsia="Times New Roman" w:hAnsi="Gill Sans MT"/>
                <w:b/>
                <w:sz w:val="20"/>
                <w:szCs w:val="20"/>
                <w:lang w:eastAsia="en-AU"/>
              </w:rPr>
              <w:t>14 Actual</w:t>
            </w:r>
          </w:p>
        </w:tc>
        <w:tc>
          <w:tcPr>
            <w:tcW w:w="1134" w:type="dxa"/>
            <w:tcBorders>
              <w:top w:val="single" w:sz="4" w:space="0" w:color="auto"/>
              <w:left w:val="single" w:sz="4" w:space="0" w:color="auto"/>
              <w:bottom w:val="single" w:sz="4" w:space="0" w:color="auto"/>
              <w:right w:val="single" w:sz="4" w:space="0" w:color="auto"/>
            </w:tcBorders>
            <w:shd w:val="clear" w:color="auto" w:fill="7F7F7F"/>
          </w:tcPr>
          <w:p w:rsidR="00D14DFF" w:rsidRPr="00A1521B" w:rsidRDefault="003F695B" w:rsidP="00941DC0">
            <w:pPr>
              <w:keepNext/>
              <w:numPr>
                <w:ilvl w:val="12"/>
                <w:numId w:val="0"/>
              </w:numPr>
              <w:overflowPunct w:val="0"/>
              <w:autoSpaceDE w:val="0"/>
              <w:autoSpaceDN w:val="0"/>
              <w:adjustRightInd w:val="0"/>
              <w:spacing w:before="120" w:after="240" w:line="240" w:lineRule="auto"/>
              <w:jc w:val="center"/>
              <w:rPr>
                <w:rFonts w:ascii="Gill Sans MT" w:eastAsia="Times New Roman" w:hAnsi="Gill Sans MT"/>
                <w:b/>
                <w:sz w:val="20"/>
                <w:szCs w:val="20"/>
                <w:lang w:eastAsia="en-AU"/>
              </w:rPr>
            </w:pPr>
            <w:r>
              <w:rPr>
                <w:rFonts w:ascii="Gill Sans MT" w:eastAsia="Times New Roman" w:hAnsi="Gill Sans MT"/>
                <w:b/>
                <w:sz w:val="20"/>
                <w:szCs w:val="20"/>
                <w:lang w:eastAsia="en-AU"/>
              </w:rPr>
              <w:t>2014–</w:t>
            </w:r>
            <w:r w:rsidR="00D14DFF" w:rsidRPr="00A1521B">
              <w:rPr>
                <w:rFonts w:ascii="Gill Sans MT" w:eastAsia="Times New Roman" w:hAnsi="Gill Sans MT"/>
                <w:b/>
                <w:sz w:val="20"/>
                <w:szCs w:val="20"/>
                <w:lang w:eastAsia="en-AU"/>
              </w:rPr>
              <w:t>15 Actual</w:t>
            </w:r>
          </w:p>
        </w:tc>
        <w:tc>
          <w:tcPr>
            <w:tcW w:w="1134" w:type="dxa"/>
            <w:tcBorders>
              <w:top w:val="single" w:sz="4" w:space="0" w:color="auto"/>
              <w:left w:val="single" w:sz="4" w:space="0" w:color="auto"/>
              <w:bottom w:val="single" w:sz="4" w:space="0" w:color="auto"/>
              <w:right w:val="single" w:sz="4" w:space="0" w:color="auto"/>
            </w:tcBorders>
            <w:shd w:val="clear" w:color="auto" w:fill="7F7F7F"/>
          </w:tcPr>
          <w:p w:rsidR="00D14DFF" w:rsidRPr="00A1521B" w:rsidRDefault="00D14DFF" w:rsidP="00941DC0">
            <w:pPr>
              <w:keepNext/>
              <w:numPr>
                <w:ilvl w:val="12"/>
                <w:numId w:val="0"/>
              </w:numPr>
              <w:overflowPunct w:val="0"/>
              <w:autoSpaceDE w:val="0"/>
              <w:autoSpaceDN w:val="0"/>
              <w:adjustRightInd w:val="0"/>
              <w:spacing w:before="120" w:after="240" w:line="240" w:lineRule="auto"/>
              <w:jc w:val="center"/>
              <w:rPr>
                <w:rFonts w:ascii="Gill Sans MT" w:eastAsia="Times New Roman" w:hAnsi="Gill Sans MT"/>
                <w:b/>
                <w:sz w:val="20"/>
                <w:szCs w:val="20"/>
                <w:lang w:eastAsia="en-AU"/>
              </w:rPr>
            </w:pPr>
            <w:r w:rsidRPr="00A1521B">
              <w:rPr>
                <w:rFonts w:ascii="Gill Sans MT" w:eastAsia="Times New Roman" w:hAnsi="Gill Sans MT"/>
                <w:b/>
                <w:sz w:val="20"/>
                <w:szCs w:val="20"/>
                <w:lang w:eastAsia="en-AU"/>
              </w:rPr>
              <w:t>201</w:t>
            </w:r>
            <w:r>
              <w:rPr>
                <w:rFonts w:ascii="Gill Sans MT" w:eastAsia="Times New Roman" w:hAnsi="Gill Sans MT"/>
                <w:b/>
                <w:sz w:val="20"/>
                <w:szCs w:val="20"/>
                <w:lang w:eastAsia="en-AU"/>
              </w:rPr>
              <w:t>5</w:t>
            </w:r>
            <w:r w:rsidR="003F695B">
              <w:rPr>
                <w:rFonts w:ascii="Gill Sans MT" w:eastAsia="Times New Roman" w:hAnsi="Gill Sans MT"/>
                <w:b/>
                <w:sz w:val="20"/>
                <w:szCs w:val="20"/>
                <w:lang w:eastAsia="en-AU"/>
              </w:rPr>
              <w:t>–</w:t>
            </w:r>
            <w:r w:rsidRPr="00A1521B">
              <w:rPr>
                <w:rFonts w:ascii="Gill Sans MT" w:eastAsia="Times New Roman" w:hAnsi="Gill Sans MT"/>
                <w:b/>
                <w:sz w:val="20"/>
                <w:szCs w:val="20"/>
                <w:lang w:eastAsia="en-AU"/>
              </w:rPr>
              <w:t>1</w:t>
            </w:r>
            <w:r>
              <w:rPr>
                <w:rFonts w:ascii="Gill Sans MT" w:eastAsia="Times New Roman" w:hAnsi="Gill Sans MT"/>
                <w:b/>
                <w:sz w:val="20"/>
                <w:szCs w:val="20"/>
                <w:lang w:eastAsia="en-AU"/>
              </w:rPr>
              <w:t>6</w:t>
            </w:r>
            <w:r w:rsidRPr="00A1521B">
              <w:rPr>
                <w:rFonts w:ascii="Gill Sans MT" w:eastAsia="Times New Roman" w:hAnsi="Gill Sans MT"/>
                <w:b/>
                <w:sz w:val="20"/>
                <w:szCs w:val="20"/>
                <w:lang w:eastAsia="en-AU"/>
              </w:rPr>
              <w:t xml:space="preserve"> Actual</w:t>
            </w:r>
          </w:p>
        </w:tc>
      </w:tr>
      <w:tr w:rsidR="00D14DFF" w:rsidRPr="00A1521B" w:rsidTr="00D14DFF">
        <w:trPr>
          <w:cantSplit/>
          <w:jc w:val="center"/>
        </w:trPr>
        <w:tc>
          <w:tcPr>
            <w:tcW w:w="2260" w:type="dxa"/>
            <w:tcBorders>
              <w:top w:val="single" w:sz="4" w:space="0" w:color="auto"/>
              <w:left w:val="single" w:sz="4" w:space="0" w:color="auto"/>
              <w:bottom w:val="single" w:sz="4" w:space="0" w:color="auto"/>
              <w:right w:val="single" w:sz="4" w:space="0" w:color="auto"/>
            </w:tcBorders>
            <w:shd w:val="clear" w:color="auto" w:fill="auto"/>
            <w:hideMark/>
          </w:tcPr>
          <w:p w:rsidR="00D14DFF" w:rsidRPr="00A1521B" w:rsidRDefault="00D14DFF" w:rsidP="00941DC0">
            <w:pPr>
              <w:numPr>
                <w:ilvl w:val="12"/>
                <w:numId w:val="0"/>
              </w:numPr>
              <w:overflowPunct w:val="0"/>
              <w:autoSpaceDE w:val="0"/>
              <w:autoSpaceDN w:val="0"/>
              <w:adjustRightInd w:val="0"/>
              <w:spacing w:before="120" w:after="240" w:line="240" w:lineRule="auto"/>
              <w:rPr>
                <w:rFonts w:ascii="Gill Sans MT" w:eastAsia="Times New Roman" w:hAnsi="Gill Sans MT"/>
                <w:sz w:val="20"/>
                <w:szCs w:val="20"/>
                <w:lang w:eastAsia="en-AU"/>
              </w:rPr>
            </w:pPr>
            <w:r w:rsidRPr="00A1521B">
              <w:rPr>
                <w:rFonts w:ascii="Gill Sans MT" w:eastAsia="Times New Roman" w:hAnsi="Gill Sans MT"/>
                <w:sz w:val="20"/>
                <w:szCs w:val="20"/>
                <w:lang w:eastAsia="en-AU"/>
              </w:rPr>
              <w:t>Percentage of appeals resolved within 90 days without extension.</w:t>
            </w:r>
          </w:p>
        </w:tc>
        <w:tc>
          <w:tcPr>
            <w:tcW w:w="1274" w:type="dxa"/>
            <w:tcBorders>
              <w:top w:val="single" w:sz="4" w:space="0" w:color="auto"/>
              <w:left w:val="single" w:sz="4" w:space="0" w:color="auto"/>
              <w:bottom w:val="single" w:sz="4" w:space="0" w:color="auto"/>
              <w:right w:val="single" w:sz="4" w:space="0" w:color="auto"/>
            </w:tcBorders>
            <w:shd w:val="clear" w:color="auto" w:fill="auto"/>
          </w:tcPr>
          <w:p w:rsidR="00D14DFF" w:rsidRPr="00A1521B" w:rsidRDefault="00D14DFF" w:rsidP="00941DC0">
            <w:pPr>
              <w:numPr>
                <w:ilvl w:val="12"/>
                <w:numId w:val="0"/>
              </w:numPr>
              <w:overflowPunct w:val="0"/>
              <w:autoSpaceDE w:val="0"/>
              <w:autoSpaceDN w:val="0"/>
              <w:adjustRightInd w:val="0"/>
              <w:spacing w:before="120" w:after="240" w:line="240" w:lineRule="auto"/>
              <w:jc w:val="center"/>
              <w:rPr>
                <w:rFonts w:ascii="Gill Sans MT" w:eastAsia="Times New Roman" w:hAnsi="Gill Sans MT"/>
                <w:sz w:val="20"/>
                <w:szCs w:val="20"/>
                <w:lang w:eastAsia="en-AU"/>
              </w:rPr>
            </w:pPr>
            <w:r w:rsidRPr="00A1521B">
              <w:rPr>
                <w:rFonts w:ascii="Gill Sans MT" w:eastAsia="Times New Roman" w:hAnsi="Gill Sans MT"/>
                <w:sz w:val="20"/>
                <w:szCs w:val="20"/>
                <w:lang w:eastAsia="en-AU"/>
              </w:rPr>
              <w:t>%</w:t>
            </w:r>
          </w:p>
        </w:tc>
        <w:tc>
          <w:tcPr>
            <w:tcW w:w="1134" w:type="dxa"/>
            <w:tcBorders>
              <w:top w:val="single" w:sz="4" w:space="0" w:color="auto"/>
              <w:left w:val="single" w:sz="4" w:space="0" w:color="auto"/>
              <w:bottom w:val="single" w:sz="4" w:space="0" w:color="auto"/>
              <w:right w:val="single" w:sz="4" w:space="0" w:color="auto"/>
            </w:tcBorders>
          </w:tcPr>
          <w:p w:rsidR="00D14DFF" w:rsidRPr="00A1521B" w:rsidRDefault="00D14DFF" w:rsidP="00941DC0">
            <w:pPr>
              <w:numPr>
                <w:ilvl w:val="12"/>
                <w:numId w:val="0"/>
              </w:numPr>
              <w:overflowPunct w:val="0"/>
              <w:autoSpaceDE w:val="0"/>
              <w:autoSpaceDN w:val="0"/>
              <w:adjustRightInd w:val="0"/>
              <w:spacing w:before="120" w:after="240" w:line="240" w:lineRule="auto"/>
              <w:jc w:val="center"/>
              <w:rPr>
                <w:rFonts w:ascii="Gill Sans MT" w:eastAsia="Times New Roman" w:hAnsi="Gill Sans MT"/>
                <w:sz w:val="20"/>
                <w:szCs w:val="20"/>
                <w:lang w:eastAsia="en-AU"/>
              </w:rPr>
            </w:pPr>
            <w:r w:rsidRPr="00A1521B">
              <w:rPr>
                <w:rFonts w:ascii="Gill Sans MT" w:eastAsia="Times New Roman" w:hAnsi="Gill Sans MT"/>
                <w:sz w:val="20"/>
                <w:szCs w:val="20"/>
                <w:lang w:eastAsia="en-AU"/>
              </w:rPr>
              <w:t>76.47%</w:t>
            </w:r>
          </w:p>
        </w:tc>
        <w:tc>
          <w:tcPr>
            <w:tcW w:w="1134" w:type="dxa"/>
            <w:tcBorders>
              <w:top w:val="single" w:sz="4" w:space="0" w:color="auto"/>
              <w:left w:val="single" w:sz="4" w:space="0" w:color="auto"/>
              <w:bottom w:val="single" w:sz="4" w:space="0" w:color="auto"/>
              <w:right w:val="single" w:sz="4" w:space="0" w:color="auto"/>
            </w:tcBorders>
          </w:tcPr>
          <w:p w:rsidR="00D14DFF" w:rsidRPr="00A1521B" w:rsidRDefault="00D14DFF" w:rsidP="00941DC0">
            <w:pPr>
              <w:numPr>
                <w:ilvl w:val="12"/>
                <w:numId w:val="0"/>
              </w:numPr>
              <w:overflowPunct w:val="0"/>
              <w:autoSpaceDE w:val="0"/>
              <w:autoSpaceDN w:val="0"/>
              <w:adjustRightInd w:val="0"/>
              <w:spacing w:before="120" w:after="240" w:line="240" w:lineRule="auto"/>
              <w:jc w:val="center"/>
              <w:rPr>
                <w:rFonts w:ascii="Gill Sans MT" w:eastAsia="Times New Roman" w:hAnsi="Gill Sans MT"/>
                <w:sz w:val="20"/>
                <w:szCs w:val="20"/>
                <w:lang w:eastAsia="en-AU"/>
              </w:rPr>
            </w:pPr>
            <w:r w:rsidRPr="00A1521B">
              <w:rPr>
                <w:rFonts w:ascii="Gill Sans MT" w:eastAsia="Times New Roman" w:hAnsi="Gill Sans MT"/>
                <w:sz w:val="20"/>
                <w:szCs w:val="20"/>
                <w:lang w:eastAsia="en-AU"/>
              </w:rPr>
              <w:t>72.41%</w:t>
            </w:r>
          </w:p>
        </w:tc>
        <w:tc>
          <w:tcPr>
            <w:tcW w:w="1134" w:type="dxa"/>
            <w:tcBorders>
              <w:top w:val="single" w:sz="4" w:space="0" w:color="auto"/>
              <w:left w:val="single" w:sz="4" w:space="0" w:color="auto"/>
              <w:bottom w:val="single" w:sz="4" w:space="0" w:color="auto"/>
              <w:right w:val="single" w:sz="4" w:space="0" w:color="auto"/>
            </w:tcBorders>
          </w:tcPr>
          <w:p w:rsidR="00D14DFF" w:rsidRPr="00A1521B" w:rsidRDefault="00D14DFF" w:rsidP="00941DC0">
            <w:pPr>
              <w:numPr>
                <w:ilvl w:val="12"/>
                <w:numId w:val="0"/>
              </w:numPr>
              <w:overflowPunct w:val="0"/>
              <w:autoSpaceDE w:val="0"/>
              <w:autoSpaceDN w:val="0"/>
              <w:adjustRightInd w:val="0"/>
              <w:spacing w:before="120" w:after="240" w:line="240" w:lineRule="auto"/>
              <w:jc w:val="center"/>
              <w:rPr>
                <w:rFonts w:ascii="Gill Sans MT" w:eastAsia="Times New Roman" w:hAnsi="Gill Sans MT"/>
                <w:sz w:val="20"/>
                <w:szCs w:val="20"/>
                <w:lang w:eastAsia="en-AU"/>
              </w:rPr>
            </w:pPr>
            <w:r w:rsidRPr="00A1521B">
              <w:rPr>
                <w:rFonts w:ascii="Gill Sans MT" w:eastAsia="Times New Roman" w:hAnsi="Gill Sans MT"/>
                <w:sz w:val="20"/>
                <w:szCs w:val="20"/>
                <w:lang w:eastAsia="en-AU"/>
              </w:rPr>
              <w:t>61.48%</w:t>
            </w:r>
          </w:p>
        </w:tc>
        <w:tc>
          <w:tcPr>
            <w:tcW w:w="1134" w:type="dxa"/>
            <w:tcBorders>
              <w:top w:val="single" w:sz="4" w:space="0" w:color="auto"/>
              <w:left w:val="single" w:sz="4" w:space="0" w:color="auto"/>
              <w:bottom w:val="single" w:sz="4" w:space="0" w:color="auto"/>
              <w:right w:val="single" w:sz="4" w:space="0" w:color="auto"/>
            </w:tcBorders>
          </w:tcPr>
          <w:p w:rsidR="00D14DFF" w:rsidRPr="00A1521B" w:rsidRDefault="00D14DFF" w:rsidP="00941DC0">
            <w:pPr>
              <w:numPr>
                <w:ilvl w:val="12"/>
                <w:numId w:val="0"/>
              </w:numPr>
              <w:overflowPunct w:val="0"/>
              <w:autoSpaceDE w:val="0"/>
              <w:autoSpaceDN w:val="0"/>
              <w:adjustRightInd w:val="0"/>
              <w:spacing w:before="120" w:after="240" w:line="240" w:lineRule="auto"/>
              <w:jc w:val="center"/>
              <w:rPr>
                <w:rFonts w:ascii="Gill Sans MT" w:eastAsia="Times New Roman" w:hAnsi="Gill Sans MT"/>
                <w:sz w:val="20"/>
                <w:szCs w:val="20"/>
                <w:lang w:eastAsia="en-AU"/>
              </w:rPr>
            </w:pPr>
            <w:r>
              <w:rPr>
                <w:rFonts w:ascii="Gill Sans MT" w:eastAsia="Times New Roman" w:hAnsi="Gill Sans MT"/>
                <w:sz w:val="20"/>
                <w:szCs w:val="20"/>
                <w:lang w:eastAsia="en-AU"/>
              </w:rPr>
              <w:t>55.47%</w:t>
            </w:r>
          </w:p>
        </w:tc>
      </w:tr>
      <w:tr w:rsidR="00D14DFF" w:rsidRPr="00A1521B" w:rsidTr="00D14DFF">
        <w:trPr>
          <w:cantSplit/>
          <w:jc w:val="center"/>
        </w:trPr>
        <w:tc>
          <w:tcPr>
            <w:tcW w:w="2260" w:type="dxa"/>
            <w:tcBorders>
              <w:top w:val="single" w:sz="4" w:space="0" w:color="auto"/>
              <w:left w:val="single" w:sz="4" w:space="0" w:color="auto"/>
              <w:bottom w:val="single" w:sz="4" w:space="0" w:color="auto"/>
              <w:right w:val="single" w:sz="4" w:space="0" w:color="auto"/>
            </w:tcBorders>
            <w:shd w:val="clear" w:color="auto" w:fill="auto"/>
            <w:hideMark/>
          </w:tcPr>
          <w:p w:rsidR="00D14DFF" w:rsidRPr="00A1521B" w:rsidRDefault="00D14DFF" w:rsidP="00941DC0">
            <w:pPr>
              <w:numPr>
                <w:ilvl w:val="12"/>
                <w:numId w:val="0"/>
              </w:numPr>
              <w:overflowPunct w:val="0"/>
              <w:autoSpaceDE w:val="0"/>
              <w:autoSpaceDN w:val="0"/>
              <w:adjustRightInd w:val="0"/>
              <w:spacing w:before="120" w:after="240" w:line="240" w:lineRule="auto"/>
              <w:rPr>
                <w:rFonts w:ascii="Gill Sans MT" w:eastAsia="Times New Roman" w:hAnsi="Gill Sans MT"/>
                <w:sz w:val="20"/>
                <w:szCs w:val="20"/>
                <w:lang w:eastAsia="en-AU"/>
              </w:rPr>
            </w:pPr>
            <w:r w:rsidRPr="00A1521B">
              <w:rPr>
                <w:rFonts w:ascii="Gill Sans MT" w:eastAsia="Times New Roman" w:hAnsi="Gill Sans MT"/>
                <w:sz w:val="20"/>
                <w:szCs w:val="20"/>
                <w:lang w:eastAsia="en-AU"/>
              </w:rPr>
              <w:t>Percentage of appeals which did require extensions due to parties</w:t>
            </w:r>
          </w:p>
        </w:tc>
        <w:tc>
          <w:tcPr>
            <w:tcW w:w="1274" w:type="dxa"/>
            <w:tcBorders>
              <w:top w:val="single" w:sz="4" w:space="0" w:color="auto"/>
              <w:left w:val="single" w:sz="4" w:space="0" w:color="auto"/>
              <w:bottom w:val="single" w:sz="4" w:space="0" w:color="auto"/>
              <w:right w:val="single" w:sz="4" w:space="0" w:color="auto"/>
            </w:tcBorders>
            <w:shd w:val="clear" w:color="auto" w:fill="auto"/>
          </w:tcPr>
          <w:p w:rsidR="00D14DFF" w:rsidRPr="00A1521B" w:rsidRDefault="00D14DFF" w:rsidP="00941DC0">
            <w:pPr>
              <w:numPr>
                <w:ilvl w:val="12"/>
                <w:numId w:val="0"/>
              </w:numPr>
              <w:overflowPunct w:val="0"/>
              <w:autoSpaceDE w:val="0"/>
              <w:autoSpaceDN w:val="0"/>
              <w:adjustRightInd w:val="0"/>
              <w:spacing w:before="120" w:after="240" w:line="240" w:lineRule="auto"/>
              <w:jc w:val="center"/>
              <w:rPr>
                <w:rFonts w:ascii="Gill Sans MT" w:eastAsia="Times New Roman" w:hAnsi="Gill Sans MT"/>
                <w:sz w:val="20"/>
                <w:szCs w:val="20"/>
                <w:lang w:eastAsia="en-AU"/>
              </w:rPr>
            </w:pPr>
            <w:r w:rsidRPr="00A1521B">
              <w:rPr>
                <w:rFonts w:ascii="Gill Sans MT" w:eastAsia="Times New Roman" w:hAnsi="Gill Sans MT"/>
                <w:sz w:val="20"/>
                <w:szCs w:val="20"/>
                <w:lang w:eastAsia="en-AU"/>
              </w:rPr>
              <w:t>%</w:t>
            </w:r>
          </w:p>
        </w:tc>
        <w:tc>
          <w:tcPr>
            <w:tcW w:w="1134" w:type="dxa"/>
            <w:tcBorders>
              <w:top w:val="single" w:sz="4" w:space="0" w:color="auto"/>
              <w:left w:val="single" w:sz="4" w:space="0" w:color="auto"/>
              <w:bottom w:val="single" w:sz="4" w:space="0" w:color="auto"/>
              <w:right w:val="single" w:sz="4" w:space="0" w:color="auto"/>
            </w:tcBorders>
          </w:tcPr>
          <w:p w:rsidR="00D14DFF" w:rsidRPr="00A1521B" w:rsidRDefault="00D14DFF" w:rsidP="00941DC0">
            <w:pPr>
              <w:numPr>
                <w:ilvl w:val="12"/>
                <w:numId w:val="0"/>
              </w:numPr>
              <w:overflowPunct w:val="0"/>
              <w:autoSpaceDE w:val="0"/>
              <w:autoSpaceDN w:val="0"/>
              <w:adjustRightInd w:val="0"/>
              <w:spacing w:before="120" w:after="240" w:line="240" w:lineRule="auto"/>
              <w:jc w:val="center"/>
              <w:rPr>
                <w:rFonts w:ascii="Gill Sans MT" w:eastAsia="Times New Roman" w:hAnsi="Gill Sans MT"/>
                <w:sz w:val="20"/>
                <w:szCs w:val="20"/>
                <w:lang w:eastAsia="en-AU"/>
              </w:rPr>
            </w:pPr>
            <w:r w:rsidRPr="00A1521B">
              <w:rPr>
                <w:rFonts w:ascii="Gill Sans MT" w:eastAsia="Times New Roman" w:hAnsi="Gill Sans MT"/>
                <w:sz w:val="20"/>
                <w:szCs w:val="20"/>
                <w:lang w:eastAsia="en-AU"/>
              </w:rPr>
              <w:t>90.00%</w:t>
            </w:r>
          </w:p>
        </w:tc>
        <w:tc>
          <w:tcPr>
            <w:tcW w:w="1134" w:type="dxa"/>
            <w:tcBorders>
              <w:top w:val="single" w:sz="4" w:space="0" w:color="auto"/>
              <w:left w:val="single" w:sz="4" w:space="0" w:color="auto"/>
              <w:bottom w:val="single" w:sz="4" w:space="0" w:color="auto"/>
              <w:right w:val="single" w:sz="4" w:space="0" w:color="auto"/>
            </w:tcBorders>
          </w:tcPr>
          <w:p w:rsidR="00D14DFF" w:rsidRPr="00A1521B" w:rsidRDefault="00D14DFF" w:rsidP="00941DC0">
            <w:pPr>
              <w:numPr>
                <w:ilvl w:val="12"/>
                <w:numId w:val="0"/>
              </w:numPr>
              <w:overflowPunct w:val="0"/>
              <w:autoSpaceDE w:val="0"/>
              <w:autoSpaceDN w:val="0"/>
              <w:adjustRightInd w:val="0"/>
              <w:spacing w:before="120" w:after="240" w:line="240" w:lineRule="auto"/>
              <w:jc w:val="center"/>
              <w:rPr>
                <w:rFonts w:ascii="Gill Sans MT" w:eastAsia="Times New Roman" w:hAnsi="Gill Sans MT"/>
                <w:sz w:val="20"/>
                <w:szCs w:val="20"/>
                <w:lang w:eastAsia="en-AU"/>
              </w:rPr>
            </w:pPr>
            <w:r w:rsidRPr="00A1521B">
              <w:rPr>
                <w:rFonts w:ascii="Gill Sans MT" w:eastAsia="Times New Roman" w:hAnsi="Gill Sans MT"/>
                <w:sz w:val="20"/>
                <w:szCs w:val="20"/>
                <w:lang w:eastAsia="en-AU"/>
              </w:rPr>
              <w:t>92.50%</w:t>
            </w:r>
          </w:p>
        </w:tc>
        <w:tc>
          <w:tcPr>
            <w:tcW w:w="1134" w:type="dxa"/>
            <w:tcBorders>
              <w:top w:val="single" w:sz="4" w:space="0" w:color="auto"/>
              <w:left w:val="single" w:sz="4" w:space="0" w:color="auto"/>
              <w:bottom w:val="single" w:sz="4" w:space="0" w:color="auto"/>
              <w:right w:val="single" w:sz="4" w:space="0" w:color="auto"/>
            </w:tcBorders>
          </w:tcPr>
          <w:p w:rsidR="00D14DFF" w:rsidRPr="00A1521B" w:rsidRDefault="00D14DFF" w:rsidP="00941DC0">
            <w:pPr>
              <w:numPr>
                <w:ilvl w:val="12"/>
                <w:numId w:val="0"/>
              </w:numPr>
              <w:overflowPunct w:val="0"/>
              <w:autoSpaceDE w:val="0"/>
              <w:autoSpaceDN w:val="0"/>
              <w:adjustRightInd w:val="0"/>
              <w:spacing w:before="120" w:after="240" w:line="240" w:lineRule="auto"/>
              <w:jc w:val="center"/>
              <w:rPr>
                <w:rFonts w:ascii="Gill Sans MT" w:eastAsia="Times New Roman" w:hAnsi="Gill Sans MT"/>
                <w:sz w:val="20"/>
                <w:szCs w:val="20"/>
                <w:lang w:eastAsia="en-AU"/>
              </w:rPr>
            </w:pPr>
            <w:r>
              <w:rPr>
                <w:rFonts w:ascii="Gill Sans MT" w:eastAsia="Times New Roman" w:hAnsi="Gill Sans MT"/>
                <w:sz w:val="20"/>
                <w:szCs w:val="20"/>
                <w:lang w:eastAsia="en-AU"/>
              </w:rPr>
              <w:t>92.31%</w:t>
            </w:r>
          </w:p>
        </w:tc>
        <w:tc>
          <w:tcPr>
            <w:tcW w:w="1134" w:type="dxa"/>
            <w:tcBorders>
              <w:top w:val="single" w:sz="4" w:space="0" w:color="auto"/>
              <w:left w:val="single" w:sz="4" w:space="0" w:color="auto"/>
              <w:bottom w:val="single" w:sz="4" w:space="0" w:color="auto"/>
              <w:right w:val="single" w:sz="4" w:space="0" w:color="auto"/>
            </w:tcBorders>
          </w:tcPr>
          <w:p w:rsidR="00D14DFF" w:rsidRPr="00A1521B" w:rsidRDefault="00D14DFF" w:rsidP="00941DC0">
            <w:pPr>
              <w:numPr>
                <w:ilvl w:val="12"/>
                <w:numId w:val="0"/>
              </w:numPr>
              <w:overflowPunct w:val="0"/>
              <w:autoSpaceDE w:val="0"/>
              <w:autoSpaceDN w:val="0"/>
              <w:adjustRightInd w:val="0"/>
              <w:spacing w:before="120" w:after="240" w:line="240" w:lineRule="auto"/>
              <w:jc w:val="center"/>
              <w:rPr>
                <w:rFonts w:ascii="Gill Sans MT" w:eastAsia="Times New Roman" w:hAnsi="Gill Sans MT"/>
                <w:sz w:val="20"/>
                <w:szCs w:val="20"/>
                <w:lang w:eastAsia="en-AU"/>
              </w:rPr>
            </w:pPr>
            <w:r w:rsidRPr="00CA1A7D">
              <w:rPr>
                <w:rFonts w:ascii="Gill Sans MT" w:eastAsia="Times New Roman" w:hAnsi="Gill Sans MT" w:cs="Arial"/>
                <w:color w:val="000000"/>
                <w:sz w:val="20"/>
                <w:szCs w:val="20"/>
                <w:lang w:eastAsia="en-AU"/>
              </w:rPr>
              <w:t>91.23%</w:t>
            </w:r>
          </w:p>
        </w:tc>
      </w:tr>
    </w:tbl>
    <w:p w:rsidR="00D8261E" w:rsidRDefault="00D8261E" w:rsidP="00941DC0">
      <w:pPr>
        <w:spacing w:before="120" w:after="240" w:line="240" w:lineRule="auto"/>
        <w:rPr>
          <w:rFonts w:ascii="Gill Sans MT" w:eastAsia="Times New Roman" w:hAnsi="Gill Sans MT" w:cs="Arial"/>
          <w:b/>
          <w:sz w:val="24"/>
          <w:szCs w:val="24"/>
          <w:lang w:val="en-GB" w:eastAsia="en-AU"/>
        </w:rPr>
      </w:pPr>
    </w:p>
    <w:sectPr w:rsidR="00D8261E" w:rsidSect="00E70037">
      <w:footerReference w:type="default" r:id="rId10"/>
      <w:pgSz w:w="11906" w:h="16838"/>
      <w:pgMar w:top="1134" w:right="851" w:bottom="1134" w:left="709"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2FF8" w:rsidRDefault="006E2FF8" w:rsidP="00C36CF6">
      <w:pPr>
        <w:spacing w:after="0" w:line="240" w:lineRule="auto"/>
      </w:pPr>
      <w:r>
        <w:separator/>
      </w:r>
    </w:p>
  </w:endnote>
  <w:endnote w:type="continuationSeparator" w:id="0">
    <w:p w:rsidR="006E2FF8" w:rsidRDefault="006E2FF8" w:rsidP="00C36C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Gill Sans MT">
    <w:panose1 w:val="020B0502020104020203"/>
    <w:charset w:val="00"/>
    <w:family w:val="swiss"/>
    <w:pitch w:val="variable"/>
    <w:sig w:usb0="00000007" w:usb1="00000000" w:usb2="00000000" w:usb3="00000000" w:csb0="00000003"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307D" w:rsidRDefault="0025307D" w:rsidP="00E70037">
    <w:pPr>
      <w:pStyle w:val="Footer"/>
      <w:tabs>
        <w:tab w:val="clear" w:pos="9026"/>
        <w:tab w:val="left" w:pos="284"/>
        <w:tab w:val="right" w:pos="10206"/>
      </w:tabs>
    </w:pPr>
    <w:r w:rsidRPr="00E70037">
      <w:rPr>
        <w:rFonts w:ascii="Gill Sans MT" w:hAnsi="Gill Sans MT"/>
        <w:b/>
        <w:sz w:val="18"/>
      </w:rPr>
      <w:t>Resource Management &amp; Planning Appeal Tribunal</w:t>
    </w:r>
    <w:r>
      <w:rPr>
        <w:rFonts w:ascii="Gill Sans MT" w:hAnsi="Gill Sans MT"/>
        <w:b/>
        <w:sz w:val="18"/>
      </w:rPr>
      <w:t xml:space="preserve">:  </w:t>
    </w:r>
    <w:r w:rsidRPr="00E70037">
      <w:rPr>
        <w:rFonts w:ascii="Gill Sans MT" w:hAnsi="Gill Sans MT"/>
        <w:i/>
        <w:sz w:val="18"/>
      </w:rPr>
      <w:t xml:space="preserve"> Annual Report </w:t>
    </w:r>
    <w:r>
      <w:rPr>
        <w:rFonts w:ascii="Gill Sans MT" w:hAnsi="Gill Sans MT"/>
        <w:i/>
        <w:sz w:val="18"/>
      </w:rPr>
      <w:t>2015-16</w:t>
    </w:r>
    <w:r>
      <w:tab/>
    </w:r>
    <w:r w:rsidRPr="00E70037">
      <w:rPr>
        <w:rFonts w:ascii="Gill Sans MT" w:hAnsi="Gill Sans MT"/>
        <w:b/>
        <w:sz w:val="18"/>
      </w:rPr>
      <w:fldChar w:fldCharType="begin"/>
    </w:r>
    <w:r w:rsidRPr="00E70037">
      <w:rPr>
        <w:rFonts w:ascii="Gill Sans MT" w:hAnsi="Gill Sans MT"/>
        <w:b/>
        <w:sz w:val="18"/>
      </w:rPr>
      <w:instrText xml:space="preserve"> PAGE   \* MERGEFORMAT </w:instrText>
    </w:r>
    <w:r w:rsidRPr="00E70037">
      <w:rPr>
        <w:rFonts w:ascii="Gill Sans MT" w:hAnsi="Gill Sans MT"/>
        <w:b/>
        <w:sz w:val="18"/>
      </w:rPr>
      <w:fldChar w:fldCharType="separate"/>
    </w:r>
    <w:r w:rsidR="0057742E">
      <w:rPr>
        <w:rFonts w:ascii="Gill Sans MT" w:hAnsi="Gill Sans MT"/>
        <w:b/>
        <w:noProof/>
        <w:sz w:val="18"/>
      </w:rPr>
      <w:t>5</w:t>
    </w:r>
    <w:r w:rsidRPr="00E70037">
      <w:rPr>
        <w:rFonts w:ascii="Gill Sans MT" w:hAnsi="Gill Sans MT"/>
        <w:b/>
        <w:noProof/>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2FF8" w:rsidRDefault="006E2FF8" w:rsidP="00C36CF6">
      <w:pPr>
        <w:spacing w:after="0" w:line="240" w:lineRule="auto"/>
      </w:pPr>
      <w:r>
        <w:separator/>
      </w:r>
    </w:p>
  </w:footnote>
  <w:footnote w:type="continuationSeparator" w:id="0">
    <w:p w:rsidR="006E2FF8" w:rsidRDefault="006E2FF8" w:rsidP="00C36CF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DC0E7D2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3F417025"/>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
    <w:nsid w:val="5711642C"/>
    <w:multiLevelType w:val="hybridMultilevel"/>
    <w:tmpl w:val="5450E720"/>
    <w:lvl w:ilvl="0" w:tplc="090A09EE">
      <w:start w:val="5"/>
      <w:numFmt w:val="lowerLetter"/>
      <w:lvlText w:val="(%1)"/>
      <w:lvlJc w:val="left"/>
      <w:pPr>
        <w:tabs>
          <w:tab w:val="num" w:pos="1800"/>
        </w:tabs>
        <w:ind w:left="1800" w:hanging="360"/>
      </w:pPr>
      <w:rPr>
        <w:rFonts w:hint="default"/>
      </w:rPr>
    </w:lvl>
    <w:lvl w:ilvl="1" w:tplc="0C090019" w:tentative="1">
      <w:start w:val="1"/>
      <w:numFmt w:val="lowerLetter"/>
      <w:lvlText w:val="%2."/>
      <w:lvlJc w:val="left"/>
      <w:pPr>
        <w:tabs>
          <w:tab w:val="num" w:pos="2520"/>
        </w:tabs>
        <w:ind w:left="2520" w:hanging="360"/>
      </w:pPr>
    </w:lvl>
    <w:lvl w:ilvl="2" w:tplc="0C09001B" w:tentative="1">
      <w:start w:val="1"/>
      <w:numFmt w:val="lowerRoman"/>
      <w:lvlText w:val="%3."/>
      <w:lvlJc w:val="right"/>
      <w:pPr>
        <w:tabs>
          <w:tab w:val="num" w:pos="3240"/>
        </w:tabs>
        <w:ind w:left="3240" w:hanging="180"/>
      </w:pPr>
    </w:lvl>
    <w:lvl w:ilvl="3" w:tplc="0C09000F" w:tentative="1">
      <w:start w:val="1"/>
      <w:numFmt w:val="decimal"/>
      <w:lvlText w:val="%4."/>
      <w:lvlJc w:val="left"/>
      <w:pPr>
        <w:tabs>
          <w:tab w:val="num" w:pos="3960"/>
        </w:tabs>
        <w:ind w:left="3960" w:hanging="360"/>
      </w:pPr>
    </w:lvl>
    <w:lvl w:ilvl="4" w:tplc="0C090019" w:tentative="1">
      <w:start w:val="1"/>
      <w:numFmt w:val="lowerLetter"/>
      <w:lvlText w:val="%5."/>
      <w:lvlJc w:val="left"/>
      <w:pPr>
        <w:tabs>
          <w:tab w:val="num" w:pos="4680"/>
        </w:tabs>
        <w:ind w:left="4680" w:hanging="360"/>
      </w:pPr>
    </w:lvl>
    <w:lvl w:ilvl="5" w:tplc="0C09001B" w:tentative="1">
      <w:start w:val="1"/>
      <w:numFmt w:val="lowerRoman"/>
      <w:lvlText w:val="%6."/>
      <w:lvlJc w:val="right"/>
      <w:pPr>
        <w:tabs>
          <w:tab w:val="num" w:pos="5400"/>
        </w:tabs>
        <w:ind w:left="5400" w:hanging="180"/>
      </w:pPr>
    </w:lvl>
    <w:lvl w:ilvl="6" w:tplc="0C09000F" w:tentative="1">
      <w:start w:val="1"/>
      <w:numFmt w:val="decimal"/>
      <w:lvlText w:val="%7."/>
      <w:lvlJc w:val="left"/>
      <w:pPr>
        <w:tabs>
          <w:tab w:val="num" w:pos="6120"/>
        </w:tabs>
        <w:ind w:left="6120" w:hanging="360"/>
      </w:pPr>
    </w:lvl>
    <w:lvl w:ilvl="7" w:tplc="0C090019" w:tentative="1">
      <w:start w:val="1"/>
      <w:numFmt w:val="lowerLetter"/>
      <w:lvlText w:val="%8."/>
      <w:lvlJc w:val="left"/>
      <w:pPr>
        <w:tabs>
          <w:tab w:val="num" w:pos="6840"/>
        </w:tabs>
        <w:ind w:left="6840" w:hanging="360"/>
      </w:pPr>
    </w:lvl>
    <w:lvl w:ilvl="8" w:tplc="0C09001B" w:tentative="1">
      <w:start w:val="1"/>
      <w:numFmt w:val="lowerRoman"/>
      <w:lvlText w:val="%9."/>
      <w:lvlJc w:val="right"/>
      <w:pPr>
        <w:tabs>
          <w:tab w:val="num" w:pos="7560"/>
        </w:tabs>
        <w:ind w:left="756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6CF6"/>
    <w:rsid w:val="0001196A"/>
    <w:rsid w:val="00041726"/>
    <w:rsid w:val="00052834"/>
    <w:rsid w:val="0008085F"/>
    <w:rsid w:val="00101AE8"/>
    <w:rsid w:val="00115105"/>
    <w:rsid w:val="001165D9"/>
    <w:rsid w:val="001269D5"/>
    <w:rsid w:val="001553E1"/>
    <w:rsid w:val="001A4B82"/>
    <w:rsid w:val="001B08F1"/>
    <w:rsid w:val="001F068B"/>
    <w:rsid w:val="001F47CF"/>
    <w:rsid w:val="00204A20"/>
    <w:rsid w:val="002054D6"/>
    <w:rsid w:val="00241977"/>
    <w:rsid w:val="0025307D"/>
    <w:rsid w:val="00263428"/>
    <w:rsid w:val="00265A90"/>
    <w:rsid w:val="0027118C"/>
    <w:rsid w:val="00285AAB"/>
    <w:rsid w:val="002B24A8"/>
    <w:rsid w:val="002E4455"/>
    <w:rsid w:val="002F0CB2"/>
    <w:rsid w:val="002F5C93"/>
    <w:rsid w:val="00305976"/>
    <w:rsid w:val="003175DC"/>
    <w:rsid w:val="0033657E"/>
    <w:rsid w:val="00345C50"/>
    <w:rsid w:val="003647ED"/>
    <w:rsid w:val="00376E06"/>
    <w:rsid w:val="00391472"/>
    <w:rsid w:val="003B74A2"/>
    <w:rsid w:val="003C2DC4"/>
    <w:rsid w:val="003D431E"/>
    <w:rsid w:val="003E0411"/>
    <w:rsid w:val="003E1E42"/>
    <w:rsid w:val="003F695B"/>
    <w:rsid w:val="0040125F"/>
    <w:rsid w:val="004015E8"/>
    <w:rsid w:val="004452B4"/>
    <w:rsid w:val="004774C8"/>
    <w:rsid w:val="00483248"/>
    <w:rsid w:val="004A7B8B"/>
    <w:rsid w:val="004B04E9"/>
    <w:rsid w:val="004D4C27"/>
    <w:rsid w:val="004D762F"/>
    <w:rsid w:val="004E086E"/>
    <w:rsid w:val="004E7C9D"/>
    <w:rsid w:val="004F17C4"/>
    <w:rsid w:val="004F7D86"/>
    <w:rsid w:val="00504FDB"/>
    <w:rsid w:val="00551EA3"/>
    <w:rsid w:val="00556C33"/>
    <w:rsid w:val="00563321"/>
    <w:rsid w:val="0057742E"/>
    <w:rsid w:val="005A7FB9"/>
    <w:rsid w:val="005D311D"/>
    <w:rsid w:val="005D4201"/>
    <w:rsid w:val="0060203A"/>
    <w:rsid w:val="006420E9"/>
    <w:rsid w:val="00667B78"/>
    <w:rsid w:val="00667E50"/>
    <w:rsid w:val="00695D8C"/>
    <w:rsid w:val="006B35D6"/>
    <w:rsid w:val="006B361D"/>
    <w:rsid w:val="006E2FF8"/>
    <w:rsid w:val="006F427B"/>
    <w:rsid w:val="00704951"/>
    <w:rsid w:val="007326FB"/>
    <w:rsid w:val="007359B8"/>
    <w:rsid w:val="00767039"/>
    <w:rsid w:val="00771A26"/>
    <w:rsid w:val="00784D43"/>
    <w:rsid w:val="0079339C"/>
    <w:rsid w:val="007C020E"/>
    <w:rsid w:val="007E4750"/>
    <w:rsid w:val="0083503D"/>
    <w:rsid w:val="00842A42"/>
    <w:rsid w:val="00852045"/>
    <w:rsid w:val="00864866"/>
    <w:rsid w:val="008B2806"/>
    <w:rsid w:val="008D3902"/>
    <w:rsid w:val="008E5C0A"/>
    <w:rsid w:val="008F376D"/>
    <w:rsid w:val="00921B03"/>
    <w:rsid w:val="00921F1B"/>
    <w:rsid w:val="00925114"/>
    <w:rsid w:val="00931ABD"/>
    <w:rsid w:val="0093436B"/>
    <w:rsid w:val="00941DC0"/>
    <w:rsid w:val="00974446"/>
    <w:rsid w:val="00991327"/>
    <w:rsid w:val="009C2D52"/>
    <w:rsid w:val="009C5730"/>
    <w:rsid w:val="009E4291"/>
    <w:rsid w:val="009F2640"/>
    <w:rsid w:val="00A1521B"/>
    <w:rsid w:val="00A16A9C"/>
    <w:rsid w:val="00A26A3B"/>
    <w:rsid w:val="00A36C96"/>
    <w:rsid w:val="00A605EE"/>
    <w:rsid w:val="00A6698F"/>
    <w:rsid w:val="00AC6944"/>
    <w:rsid w:val="00AE7564"/>
    <w:rsid w:val="00B0011B"/>
    <w:rsid w:val="00B349E6"/>
    <w:rsid w:val="00B81854"/>
    <w:rsid w:val="00B82EF5"/>
    <w:rsid w:val="00BB000A"/>
    <w:rsid w:val="00BB4C4C"/>
    <w:rsid w:val="00C06435"/>
    <w:rsid w:val="00C0765F"/>
    <w:rsid w:val="00C14FB9"/>
    <w:rsid w:val="00C151C4"/>
    <w:rsid w:val="00C36CF6"/>
    <w:rsid w:val="00C43456"/>
    <w:rsid w:val="00C45AA1"/>
    <w:rsid w:val="00C56C0C"/>
    <w:rsid w:val="00C72876"/>
    <w:rsid w:val="00C7367B"/>
    <w:rsid w:val="00C7419B"/>
    <w:rsid w:val="00C84037"/>
    <w:rsid w:val="00C93DD1"/>
    <w:rsid w:val="00CA153F"/>
    <w:rsid w:val="00CA1A7D"/>
    <w:rsid w:val="00CC3832"/>
    <w:rsid w:val="00CD262B"/>
    <w:rsid w:val="00CE24E1"/>
    <w:rsid w:val="00D14DFF"/>
    <w:rsid w:val="00D31019"/>
    <w:rsid w:val="00D32508"/>
    <w:rsid w:val="00D8261E"/>
    <w:rsid w:val="00D97D8B"/>
    <w:rsid w:val="00DC7DB0"/>
    <w:rsid w:val="00DD2E18"/>
    <w:rsid w:val="00DE368A"/>
    <w:rsid w:val="00DF329C"/>
    <w:rsid w:val="00E165D1"/>
    <w:rsid w:val="00E21BDF"/>
    <w:rsid w:val="00E61BC2"/>
    <w:rsid w:val="00E70037"/>
    <w:rsid w:val="00EA1A37"/>
    <w:rsid w:val="00EC268A"/>
    <w:rsid w:val="00EC565A"/>
    <w:rsid w:val="00EC7FAE"/>
    <w:rsid w:val="00ED01A2"/>
    <w:rsid w:val="00EF2B43"/>
    <w:rsid w:val="00F01FA3"/>
    <w:rsid w:val="00F07B25"/>
    <w:rsid w:val="00F26182"/>
    <w:rsid w:val="00F33820"/>
    <w:rsid w:val="00F43C71"/>
    <w:rsid w:val="00F54C2F"/>
    <w:rsid w:val="00F603E6"/>
    <w:rsid w:val="00FA37D2"/>
    <w:rsid w:val="00FB2F8F"/>
    <w:rsid w:val="00FC1CB7"/>
    <w:rsid w:val="00FE78D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lang w:eastAsia="en-US"/>
    </w:rPr>
  </w:style>
  <w:style w:type="paragraph" w:styleId="Heading1">
    <w:name w:val="heading 1"/>
    <w:basedOn w:val="Normal"/>
    <w:next w:val="Normal"/>
    <w:link w:val="Heading1Char"/>
    <w:uiPriority w:val="9"/>
    <w:qFormat/>
    <w:rsid w:val="00F54C2F"/>
    <w:pPr>
      <w:spacing w:after="0" w:line="240" w:lineRule="auto"/>
      <w:jc w:val="both"/>
      <w:outlineLvl w:val="0"/>
    </w:pPr>
    <w:rPr>
      <w:rFonts w:ascii="Gill Sans MT" w:eastAsia="Times New Roman" w:hAnsi="Gill Sans MT" w:cs="Arial"/>
      <w:b/>
      <w:sz w:val="24"/>
      <w:szCs w:val="24"/>
      <w:lang w:val="en-GB"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C36CF6"/>
    <w:pPr>
      <w:spacing w:after="0" w:line="240" w:lineRule="auto"/>
      <w:jc w:val="both"/>
    </w:pPr>
    <w:rPr>
      <w:rFonts w:ascii="Times New Roman" w:eastAsia="Times New Roman" w:hAnsi="Times New Roman"/>
      <w:szCs w:val="20"/>
      <w:lang w:eastAsia="en-AU"/>
    </w:rPr>
  </w:style>
  <w:style w:type="character" w:customStyle="1" w:styleId="BodyTextChar">
    <w:name w:val="Body Text Char"/>
    <w:link w:val="BodyText"/>
    <w:rsid w:val="00C36CF6"/>
    <w:rPr>
      <w:rFonts w:ascii="Times New Roman" w:eastAsia="Times New Roman" w:hAnsi="Times New Roman"/>
      <w:sz w:val="22"/>
    </w:rPr>
  </w:style>
  <w:style w:type="paragraph" w:styleId="FootnoteText">
    <w:name w:val="footnote text"/>
    <w:basedOn w:val="Normal"/>
    <w:link w:val="FootnoteTextChar"/>
    <w:rsid w:val="00C36CF6"/>
    <w:pPr>
      <w:spacing w:after="0" w:line="240" w:lineRule="auto"/>
    </w:pPr>
    <w:rPr>
      <w:rFonts w:ascii="Times New Roman" w:eastAsia="Times New Roman" w:hAnsi="Times New Roman"/>
      <w:sz w:val="20"/>
      <w:szCs w:val="20"/>
      <w:lang w:val="en-GB" w:eastAsia="en-AU"/>
    </w:rPr>
  </w:style>
  <w:style w:type="character" w:customStyle="1" w:styleId="FootnoteTextChar">
    <w:name w:val="Footnote Text Char"/>
    <w:link w:val="FootnoteText"/>
    <w:rsid w:val="00C36CF6"/>
    <w:rPr>
      <w:rFonts w:ascii="Times New Roman" w:eastAsia="Times New Roman" w:hAnsi="Times New Roman"/>
      <w:lang w:val="en-GB"/>
    </w:rPr>
  </w:style>
  <w:style w:type="character" w:styleId="FootnoteReference">
    <w:name w:val="footnote reference"/>
    <w:rsid w:val="00C36CF6"/>
    <w:rPr>
      <w:vertAlign w:val="superscript"/>
    </w:rPr>
  </w:style>
  <w:style w:type="paragraph" w:styleId="BalloonText">
    <w:name w:val="Balloon Text"/>
    <w:basedOn w:val="Normal"/>
    <w:link w:val="BalloonTextChar"/>
    <w:uiPriority w:val="99"/>
    <w:semiHidden/>
    <w:unhideWhenUsed/>
    <w:rsid w:val="004F7D8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4F7D86"/>
    <w:rPr>
      <w:rFonts w:ascii="Tahoma" w:hAnsi="Tahoma" w:cs="Tahoma"/>
      <w:sz w:val="16"/>
      <w:szCs w:val="16"/>
      <w:lang w:eastAsia="en-US"/>
    </w:rPr>
  </w:style>
  <w:style w:type="paragraph" w:customStyle="1" w:styleId="h1">
    <w:name w:val="h1"/>
    <w:basedOn w:val="Normal"/>
    <w:rsid w:val="00991327"/>
    <w:pPr>
      <w:spacing w:before="100" w:beforeAutospacing="1" w:after="100" w:afterAutospacing="1" w:line="240" w:lineRule="auto"/>
    </w:pPr>
    <w:rPr>
      <w:rFonts w:ascii="Times New Roman" w:eastAsia="Times New Roman" w:hAnsi="Times New Roman"/>
      <w:color w:val="000000"/>
      <w:sz w:val="24"/>
      <w:szCs w:val="24"/>
      <w:lang w:eastAsia="en-AU"/>
    </w:rPr>
  </w:style>
  <w:style w:type="paragraph" w:styleId="NormalWeb">
    <w:name w:val="Normal (Web)"/>
    <w:basedOn w:val="Normal"/>
    <w:uiPriority w:val="99"/>
    <w:semiHidden/>
    <w:unhideWhenUsed/>
    <w:rsid w:val="00991327"/>
    <w:pPr>
      <w:spacing w:before="100" w:beforeAutospacing="1" w:after="100" w:afterAutospacing="1" w:line="240" w:lineRule="auto"/>
    </w:pPr>
    <w:rPr>
      <w:rFonts w:ascii="Times New Roman" w:eastAsia="Times New Roman" w:hAnsi="Times New Roman"/>
      <w:color w:val="000000"/>
      <w:sz w:val="24"/>
      <w:szCs w:val="24"/>
      <w:lang w:eastAsia="en-AU"/>
    </w:rPr>
  </w:style>
  <w:style w:type="character" w:styleId="Hyperlink">
    <w:name w:val="Hyperlink"/>
    <w:uiPriority w:val="99"/>
    <w:unhideWhenUsed/>
    <w:rsid w:val="00E21BDF"/>
    <w:rPr>
      <w:color w:val="0000FF"/>
      <w:u w:val="single"/>
    </w:rPr>
  </w:style>
  <w:style w:type="paragraph" w:styleId="Header">
    <w:name w:val="header"/>
    <w:basedOn w:val="Normal"/>
    <w:link w:val="HeaderChar"/>
    <w:uiPriority w:val="99"/>
    <w:unhideWhenUsed/>
    <w:rsid w:val="00E70037"/>
    <w:pPr>
      <w:tabs>
        <w:tab w:val="center" w:pos="4513"/>
        <w:tab w:val="right" w:pos="9026"/>
      </w:tabs>
    </w:pPr>
  </w:style>
  <w:style w:type="character" w:customStyle="1" w:styleId="HeaderChar">
    <w:name w:val="Header Char"/>
    <w:link w:val="Header"/>
    <w:uiPriority w:val="99"/>
    <w:rsid w:val="00E70037"/>
    <w:rPr>
      <w:sz w:val="22"/>
      <w:szCs w:val="22"/>
      <w:lang w:eastAsia="en-US"/>
    </w:rPr>
  </w:style>
  <w:style w:type="paragraph" w:styleId="Footer">
    <w:name w:val="footer"/>
    <w:basedOn w:val="Normal"/>
    <w:link w:val="FooterChar"/>
    <w:uiPriority w:val="99"/>
    <w:unhideWhenUsed/>
    <w:rsid w:val="00E70037"/>
    <w:pPr>
      <w:tabs>
        <w:tab w:val="center" w:pos="4513"/>
        <w:tab w:val="right" w:pos="9026"/>
      </w:tabs>
    </w:pPr>
  </w:style>
  <w:style w:type="character" w:customStyle="1" w:styleId="FooterChar">
    <w:name w:val="Footer Char"/>
    <w:link w:val="Footer"/>
    <w:uiPriority w:val="99"/>
    <w:rsid w:val="00E70037"/>
    <w:rPr>
      <w:sz w:val="22"/>
      <w:szCs w:val="22"/>
      <w:lang w:eastAsia="en-US"/>
    </w:rPr>
  </w:style>
  <w:style w:type="character" w:customStyle="1" w:styleId="Heading1Char">
    <w:name w:val="Heading 1 Char"/>
    <w:basedOn w:val="DefaultParagraphFont"/>
    <w:link w:val="Heading1"/>
    <w:uiPriority w:val="9"/>
    <w:rsid w:val="00F54C2F"/>
    <w:rPr>
      <w:rFonts w:ascii="Gill Sans MT" w:eastAsia="Times New Roman" w:hAnsi="Gill Sans MT" w:cs="Arial"/>
      <w:b/>
      <w:sz w:val="24"/>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lang w:eastAsia="en-US"/>
    </w:rPr>
  </w:style>
  <w:style w:type="paragraph" w:styleId="Heading1">
    <w:name w:val="heading 1"/>
    <w:basedOn w:val="Normal"/>
    <w:next w:val="Normal"/>
    <w:link w:val="Heading1Char"/>
    <w:uiPriority w:val="9"/>
    <w:qFormat/>
    <w:rsid w:val="00F54C2F"/>
    <w:pPr>
      <w:spacing w:after="0" w:line="240" w:lineRule="auto"/>
      <w:jc w:val="both"/>
      <w:outlineLvl w:val="0"/>
    </w:pPr>
    <w:rPr>
      <w:rFonts w:ascii="Gill Sans MT" w:eastAsia="Times New Roman" w:hAnsi="Gill Sans MT" w:cs="Arial"/>
      <w:b/>
      <w:sz w:val="24"/>
      <w:szCs w:val="24"/>
      <w:lang w:val="en-GB"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C36CF6"/>
    <w:pPr>
      <w:spacing w:after="0" w:line="240" w:lineRule="auto"/>
      <w:jc w:val="both"/>
    </w:pPr>
    <w:rPr>
      <w:rFonts w:ascii="Times New Roman" w:eastAsia="Times New Roman" w:hAnsi="Times New Roman"/>
      <w:szCs w:val="20"/>
      <w:lang w:eastAsia="en-AU"/>
    </w:rPr>
  </w:style>
  <w:style w:type="character" w:customStyle="1" w:styleId="BodyTextChar">
    <w:name w:val="Body Text Char"/>
    <w:link w:val="BodyText"/>
    <w:rsid w:val="00C36CF6"/>
    <w:rPr>
      <w:rFonts w:ascii="Times New Roman" w:eastAsia="Times New Roman" w:hAnsi="Times New Roman"/>
      <w:sz w:val="22"/>
    </w:rPr>
  </w:style>
  <w:style w:type="paragraph" w:styleId="FootnoteText">
    <w:name w:val="footnote text"/>
    <w:basedOn w:val="Normal"/>
    <w:link w:val="FootnoteTextChar"/>
    <w:rsid w:val="00C36CF6"/>
    <w:pPr>
      <w:spacing w:after="0" w:line="240" w:lineRule="auto"/>
    </w:pPr>
    <w:rPr>
      <w:rFonts w:ascii="Times New Roman" w:eastAsia="Times New Roman" w:hAnsi="Times New Roman"/>
      <w:sz w:val="20"/>
      <w:szCs w:val="20"/>
      <w:lang w:val="en-GB" w:eastAsia="en-AU"/>
    </w:rPr>
  </w:style>
  <w:style w:type="character" w:customStyle="1" w:styleId="FootnoteTextChar">
    <w:name w:val="Footnote Text Char"/>
    <w:link w:val="FootnoteText"/>
    <w:rsid w:val="00C36CF6"/>
    <w:rPr>
      <w:rFonts w:ascii="Times New Roman" w:eastAsia="Times New Roman" w:hAnsi="Times New Roman"/>
      <w:lang w:val="en-GB"/>
    </w:rPr>
  </w:style>
  <w:style w:type="character" w:styleId="FootnoteReference">
    <w:name w:val="footnote reference"/>
    <w:rsid w:val="00C36CF6"/>
    <w:rPr>
      <w:vertAlign w:val="superscript"/>
    </w:rPr>
  </w:style>
  <w:style w:type="paragraph" w:styleId="BalloonText">
    <w:name w:val="Balloon Text"/>
    <w:basedOn w:val="Normal"/>
    <w:link w:val="BalloonTextChar"/>
    <w:uiPriority w:val="99"/>
    <w:semiHidden/>
    <w:unhideWhenUsed/>
    <w:rsid w:val="004F7D8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4F7D86"/>
    <w:rPr>
      <w:rFonts w:ascii="Tahoma" w:hAnsi="Tahoma" w:cs="Tahoma"/>
      <w:sz w:val="16"/>
      <w:szCs w:val="16"/>
      <w:lang w:eastAsia="en-US"/>
    </w:rPr>
  </w:style>
  <w:style w:type="paragraph" w:customStyle="1" w:styleId="h1">
    <w:name w:val="h1"/>
    <w:basedOn w:val="Normal"/>
    <w:rsid w:val="00991327"/>
    <w:pPr>
      <w:spacing w:before="100" w:beforeAutospacing="1" w:after="100" w:afterAutospacing="1" w:line="240" w:lineRule="auto"/>
    </w:pPr>
    <w:rPr>
      <w:rFonts w:ascii="Times New Roman" w:eastAsia="Times New Roman" w:hAnsi="Times New Roman"/>
      <w:color w:val="000000"/>
      <w:sz w:val="24"/>
      <w:szCs w:val="24"/>
      <w:lang w:eastAsia="en-AU"/>
    </w:rPr>
  </w:style>
  <w:style w:type="paragraph" w:styleId="NormalWeb">
    <w:name w:val="Normal (Web)"/>
    <w:basedOn w:val="Normal"/>
    <w:uiPriority w:val="99"/>
    <w:semiHidden/>
    <w:unhideWhenUsed/>
    <w:rsid w:val="00991327"/>
    <w:pPr>
      <w:spacing w:before="100" w:beforeAutospacing="1" w:after="100" w:afterAutospacing="1" w:line="240" w:lineRule="auto"/>
    </w:pPr>
    <w:rPr>
      <w:rFonts w:ascii="Times New Roman" w:eastAsia="Times New Roman" w:hAnsi="Times New Roman"/>
      <w:color w:val="000000"/>
      <w:sz w:val="24"/>
      <w:szCs w:val="24"/>
      <w:lang w:eastAsia="en-AU"/>
    </w:rPr>
  </w:style>
  <w:style w:type="character" w:styleId="Hyperlink">
    <w:name w:val="Hyperlink"/>
    <w:uiPriority w:val="99"/>
    <w:unhideWhenUsed/>
    <w:rsid w:val="00E21BDF"/>
    <w:rPr>
      <w:color w:val="0000FF"/>
      <w:u w:val="single"/>
    </w:rPr>
  </w:style>
  <w:style w:type="paragraph" w:styleId="Header">
    <w:name w:val="header"/>
    <w:basedOn w:val="Normal"/>
    <w:link w:val="HeaderChar"/>
    <w:uiPriority w:val="99"/>
    <w:unhideWhenUsed/>
    <w:rsid w:val="00E70037"/>
    <w:pPr>
      <w:tabs>
        <w:tab w:val="center" w:pos="4513"/>
        <w:tab w:val="right" w:pos="9026"/>
      </w:tabs>
    </w:pPr>
  </w:style>
  <w:style w:type="character" w:customStyle="1" w:styleId="HeaderChar">
    <w:name w:val="Header Char"/>
    <w:link w:val="Header"/>
    <w:uiPriority w:val="99"/>
    <w:rsid w:val="00E70037"/>
    <w:rPr>
      <w:sz w:val="22"/>
      <w:szCs w:val="22"/>
      <w:lang w:eastAsia="en-US"/>
    </w:rPr>
  </w:style>
  <w:style w:type="paragraph" w:styleId="Footer">
    <w:name w:val="footer"/>
    <w:basedOn w:val="Normal"/>
    <w:link w:val="FooterChar"/>
    <w:uiPriority w:val="99"/>
    <w:unhideWhenUsed/>
    <w:rsid w:val="00E70037"/>
    <w:pPr>
      <w:tabs>
        <w:tab w:val="center" w:pos="4513"/>
        <w:tab w:val="right" w:pos="9026"/>
      </w:tabs>
    </w:pPr>
  </w:style>
  <w:style w:type="character" w:customStyle="1" w:styleId="FooterChar">
    <w:name w:val="Footer Char"/>
    <w:link w:val="Footer"/>
    <w:uiPriority w:val="99"/>
    <w:rsid w:val="00E70037"/>
    <w:rPr>
      <w:sz w:val="22"/>
      <w:szCs w:val="22"/>
      <w:lang w:eastAsia="en-US"/>
    </w:rPr>
  </w:style>
  <w:style w:type="character" w:customStyle="1" w:styleId="Heading1Char">
    <w:name w:val="Heading 1 Char"/>
    <w:basedOn w:val="DefaultParagraphFont"/>
    <w:link w:val="Heading1"/>
    <w:uiPriority w:val="9"/>
    <w:rsid w:val="00F54C2F"/>
    <w:rPr>
      <w:rFonts w:ascii="Gill Sans MT" w:eastAsia="Times New Roman" w:hAnsi="Gill Sans MT" w:cs="Arial"/>
      <w:b/>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128725">
      <w:bodyDiv w:val="1"/>
      <w:marLeft w:val="0"/>
      <w:marRight w:val="0"/>
      <w:marTop w:val="0"/>
      <w:marBottom w:val="0"/>
      <w:divBdr>
        <w:top w:val="none" w:sz="0" w:space="0" w:color="auto"/>
        <w:left w:val="none" w:sz="0" w:space="0" w:color="auto"/>
        <w:bottom w:val="none" w:sz="0" w:space="0" w:color="auto"/>
        <w:right w:val="none" w:sz="0" w:space="0" w:color="auto"/>
      </w:divBdr>
    </w:div>
    <w:div w:id="209615737">
      <w:bodyDiv w:val="1"/>
      <w:marLeft w:val="0"/>
      <w:marRight w:val="0"/>
      <w:marTop w:val="0"/>
      <w:marBottom w:val="0"/>
      <w:divBdr>
        <w:top w:val="none" w:sz="0" w:space="0" w:color="auto"/>
        <w:left w:val="none" w:sz="0" w:space="0" w:color="auto"/>
        <w:bottom w:val="none" w:sz="0" w:space="0" w:color="auto"/>
        <w:right w:val="none" w:sz="0" w:space="0" w:color="auto"/>
      </w:divBdr>
    </w:div>
    <w:div w:id="718936124">
      <w:bodyDiv w:val="1"/>
      <w:marLeft w:val="0"/>
      <w:marRight w:val="0"/>
      <w:marTop w:val="0"/>
      <w:marBottom w:val="0"/>
      <w:divBdr>
        <w:top w:val="none" w:sz="0" w:space="0" w:color="auto"/>
        <w:left w:val="none" w:sz="0" w:space="0" w:color="auto"/>
        <w:bottom w:val="none" w:sz="0" w:space="0" w:color="auto"/>
        <w:right w:val="none" w:sz="0" w:space="0" w:color="auto"/>
      </w:divBdr>
    </w:div>
    <w:div w:id="1064526831">
      <w:bodyDiv w:val="1"/>
      <w:marLeft w:val="0"/>
      <w:marRight w:val="0"/>
      <w:marTop w:val="0"/>
      <w:marBottom w:val="0"/>
      <w:divBdr>
        <w:top w:val="none" w:sz="0" w:space="0" w:color="auto"/>
        <w:left w:val="none" w:sz="0" w:space="0" w:color="auto"/>
        <w:bottom w:val="none" w:sz="0" w:space="0" w:color="auto"/>
        <w:right w:val="none" w:sz="0" w:space="0" w:color="auto"/>
      </w:divBdr>
    </w:div>
    <w:div w:id="1116102756">
      <w:bodyDiv w:val="1"/>
      <w:marLeft w:val="0"/>
      <w:marRight w:val="0"/>
      <w:marTop w:val="0"/>
      <w:marBottom w:val="0"/>
      <w:divBdr>
        <w:top w:val="none" w:sz="0" w:space="0" w:color="auto"/>
        <w:left w:val="none" w:sz="0" w:space="0" w:color="auto"/>
        <w:bottom w:val="none" w:sz="0" w:space="0" w:color="auto"/>
        <w:right w:val="none" w:sz="0" w:space="0" w:color="auto"/>
      </w:divBdr>
    </w:div>
    <w:div w:id="1166096542">
      <w:bodyDiv w:val="1"/>
      <w:marLeft w:val="0"/>
      <w:marRight w:val="0"/>
      <w:marTop w:val="0"/>
      <w:marBottom w:val="0"/>
      <w:divBdr>
        <w:top w:val="none" w:sz="0" w:space="0" w:color="auto"/>
        <w:left w:val="none" w:sz="0" w:space="0" w:color="auto"/>
        <w:bottom w:val="none" w:sz="0" w:space="0" w:color="auto"/>
        <w:right w:val="none" w:sz="0" w:space="0" w:color="auto"/>
      </w:divBdr>
    </w:div>
    <w:div w:id="1497914713">
      <w:bodyDiv w:val="1"/>
      <w:marLeft w:val="0"/>
      <w:marRight w:val="0"/>
      <w:marTop w:val="0"/>
      <w:marBottom w:val="0"/>
      <w:divBdr>
        <w:top w:val="none" w:sz="0" w:space="0" w:color="auto"/>
        <w:left w:val="none" w:sz="0" w:space="0" w:color="auto"/>
        <w:bottom w:val="none" w:sz="0" w:space="0" w:color="auto"/>
        <w:right w:val="none" w:sz="0" w:space="0" w:color="auto"/>
      </w:divBdr>
    </w:div>
    <w:div w:id="1828007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1A5F7E-B821-416A-8B82-D129CE352E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12</Pages>
  <Words>2833</Words>
  <Characters>16149</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RMPAT Annual Report 2014-2015</vt:lpstr>
    </vt:vector>
  </TitlesOfParts>
  <Company>Department of Justice</Company>
  <LinksUpToDate>false</LinksUpToDate>
  <CharactersWithSpaces>18945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RMPAT Annual Report 2014-2015</dc:title>
  <dc:creator>Gregory Geason</dc:creator>
  <cp:lastModifiedBy>Harris, Hilary</cp:lastModifiedBy>
  <cp:revision>5</cp:revision>
  <cp:lastPrinted>2016-10-31T00:21:00Z</cp:lastPrinted>
  <dcterms:created xsi:type="dcterms:W3CDTF">2016-10-31T00:29:00Z</dcterms:created>
  <dcterms:modified xsi:type="dcterms:W3CDTF">2016-10-31T01:10:00Z</dcterms:modified>
</cp:coreProperties>
</file>